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附件6：</w:t>
      </w:r>
      <w:r>
        <w:rPr>
          <w:rFonts w:hint="eastAsia" w:ascii="微软雅黑" w:hAnsi="微软雅黑" w:eastAsia="微软雅黑"/>
          <w:sz w:val="24"/>
          <w:szCs w:val="24"/>
        </w:rPr>
        <w:t>饮品牛奶</w:t>
      </w:r>
      <w:r>
        <w:rPr>
          <w:rFonts w:hint="eastAsia" w:ascii="微软雅黑" w:hAnsi="微软雅黑" w:eastAsia="微软雅黑" w:cs="微软雅黑"/>
          <w:sz w:val="24"/>
          <w:szCs w:val="24"/>
        </w:rPr>
        <w:t>要求：</w:t>
      </w:r>
    </w:p>
    <w:p>
      <w:pPr>
        <w:numPr>
          <w:ilvl w:val="0"/>
          <w:numId w:val="1"/>
        </w:num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采购品类为：</w:t>
      </w:r>
      <w:r>
        <w:rPr>
          <w:rFonts w:hint="eastAsia" w:ascii="微软雅黑" w:hAnsi="微软雅黑" w:eastAsia="微软雅黑"/>
          <w:sz w:val="24"/>
          <w:szCs w:val="24"/>
        </w:rPr>
        <w:t>牛奶，饮用水，饮料，酸奶</w:t>
      </w:r>
    </w:p>
    <w:p>
      <w:pPr>
        <w:numPr>
          <w:ilvl w:val="0"/>
          <w:numId w:val="0"/>
        </w:numPr>
        <w:spacing w:line="500" w:lineRule="exact"/>
        <w:rPr>
          <w:rFonts w:ascii="微软雅黑" w:hAnsi="微软雅黑" w:eastAsia="微软雅黑"/>
          <w:bCs/>
          <w:sz w:val="24"/>
          <w:szCs w:val="24"/>
        </w:rPr>
      </w:pPr>
      <w:r>
        <w:rPr>
          <w:rFonts w:hint="eastAsia" w:ascii="微软雅黑" w:hAnsi="微软雅黑" w:eastAsia="微软雅黑" w:cs="微软雅黑"/>
          <w:sz w:val="24"/>
          <w:szCs w:val="24"/>
          <w:lang w:eastAsia="zh-CN"/>
        </w:rPr>
        <w:t>二、</w:t>
      </w:r>
      <w:r>
        <w:rPr>
          <w:rFonts w:hint="eastAsia" w:ascii="微软雅黑" w:hAnsi="微软雅黑" w:eastAsia="微软雅黑"/>
          <w:sz w:val="24"/>
          <w:szCs w:val="24"/>
        </w:rPr>
        <w:t>要求：</w:t>
      </w:r>
    </w:p>
    <w:p>
      <w:pPr>
        <w:spacing w:line="520" w:lineRule="exact"/>
        <w:rPr>
          <w:rFonts w:hint="eastAsia" w:ascii="微软雅黑" w:hAnsi="微软雅黑" w:eastAsia="微软雅黑"/>
          <w:sz w:val="24"/>
          <w:szCs w:val="24"/>
        </w:rPr>
      </w:pPr>
      <w:r>
        <w:rPr>
          <w:rFonts w:hint="eastAsia" w:ascii="微软雅黑" w:hAnsi="微软雅黑" w:eastAsia="微软雅黑"/>
          <w:sz w:val="24"/>
          <w:szCs w:val="24"/>
          <w:lang w:val="en-US" w:eastAsia="zh-CN"/>
        </w:rPr>
        <w:t>1、</w:t>
      </w:r>
      <w:r>
        <w:rPr>
          <w:rFonts w:hint="eastAsia" w:ascii="微软雅黑" w:hAnsi="微软雅黑" w:eastAsia="微软雅黑"/>
          <w:sz w:val="24"/>
          <w:szCs w:val="24"/>
        </w:rPr>
        <w:t>保质期新鲜，无涨袋漏气；产品符合国家或行业相关标准；</w:t>
      </w:r>
      <w:r>
        <w:rPr>
          <w:rFonts w:hint="eastAsia" w:ascii="微软雅黑" w:hAnsi="微软雅黑" w:eastAsia="微软雅黑"/>
          <w:bCs/>
          <w:sz w:val="24"/>
          <w:szCs w:val="24"/>
        </w:rPr>
        <w:t>包装产品均须正规包装，具有SC标或生产许可；</w:t>
      </w:r>
      <w:r>
        <w:rPr>
          <w:rFonts w:hint="eastAsia" w:ascii="微软雅黑" w:hAnsi="微软雅黑" w:eastAsia="微软雅黑"/>
          <w:sz w:val="24"/>
          <w:szCs w:val="24"/>
        </w:rPr>
        <w:t>包装食品包装须注明食品名称、净含量、生产日期、保质期，产品合格证等，包装及食材无外力破损，产品实际可用保质期（已送达之日起计算）不得少于2</w:t>
      </w:r>
      <w:r>
        <w:rPr>
          <w:rFonts w:ascii="微软雅黑" w:hAnsi="微软雅黑" w:eastAsia="微软雅黑"/>
          <w:sz w:val="24"/>
          <w:szCs w:val="24"/>
        </w:rPr>
        <w:t>/3</w:t>
      </w:r>
      <w:r>
        <w:rPr>
          <w:rFonts w:hint="eastAsia" w:ascii="微软雅黑" w:hAnsi="微软雅黑" w:eastAsia="微软雅黑"/>
          <w:sz w:val="24"/>
          <w:szCs w:val="24"/>
        </w:rPr>
        <w:t>有效期天数；</w:t>
      </w:r>
    </w:p>
    <w:p>
      <w:pPr>
        <w:spacing w:line="520" w:lineRule="exact"/>
        <w:rPr>
          <w:rFonts w:ascii="微软雅黑" w:hAnsi="微软雅黑" w:eastAsia="微软雅黑"/>
          <w:bCs/>
          <w:sz w:val="24"/>
          <w:szCs w:val="24"/>
        </w:rPr>
      </w:pPr>
      <w:r>
        <w:rPr>
          <w:rFonts w:hint="eastAsia" w:ascii="微软雅黑" w:hAnsi="微软雅黑" w:eastAsia="微软雅黑"/>
          <w:sz w:val="24"/>
          <w:szCs w:val="24"/>
          <w:lang w:val="en-US" w:eastAsia="zh-CN"/>
        </w:rPr>
        <w:t>2、</w:t>
      </w:r>
      <w:r>
        <w:rPr>
          <w:rFonts w:hint="eastAsia" w:ascii="微软雅黑" w:hAnsi="微软雅黑" w:eastAsia="微软雅黑"/>
          <w:sz w:val="24"/>
          <w:szCs w:val="24"/>
        </w:rPr>
        <w:t>供应产品必须符合各项供应产品的相关食品卫生安全法及食堂个性化要求；不得含有非法添加剂</w:t>
      </w:r>
      <w:bookmarkStart w:id="0" w:name="_Hlk99462485"/>
      <w:r>
        <w:rPr>
          <w:rFonts w:hint="eastAsia" w:ascii="微软雅黑" w:hAnsi="微软雅黑" w:eastAsia="微软雅黑"/>
          <w:sz w:val="24"/>
          <w:szCs w:val="24"/>
        </w:rPr>
        <w:t>，具备检验合格报告。</w:t>
      </w:r>
      <w:bookmarkEnd w:id="0"/>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半年内若出现三次食材不符合采购人要求或其他问题，经相关部门负责人确定后采购人有权终止合同，不予支付相关不合理费用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配送企业必须具备符合行业规定及满足配送需要的仓储、交通运输等设施设备，配置“配送专用车”，确保食品原料的储存和运输安全。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配送企业提供的食品原料必须是符合国家规定质量标准的食品，配送人员必须具有健康证。</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配送食品须是正规厂家生产的，且必须有（品名、产地名、生产日期或保质期）并提供食品生产厂家营业执照复印件。</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配送企业在购进有关食品时需向上一级供货商或生产厂家索要食品分批次的检验报告或合格证明文件。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rPr>
        <w:t>投标人所配送的食品原料应符合国家卫生、安全标准要求；投标人所提供食品原材料须有质量检测合格报告，能够溯源；</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严禁腐烂变质、污秽不洁、有毒、有害、超过保质期等不符合食品安全要求的食品进入医院食堂。</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10</w:t>
      </w:r>
      <w:r>
        <w:rPr>
          <w:rFonts w:hint="eastAsia" w:ascii="微软雅黑" w:hAnsi="微软雅黑" w:eastAsia="微软雅黑" w:cs="微软雅黑"/>
          <w:sz w:val="24"/>
          <w:szCs w:val="24"/>
        </w:rPr>
        <w:t>、配送能力要求：自有配送车辆，具有冷藏功能运输车辆，并提供货运车辆图片。每车提供配送人员、司机人员的健康证、身份证及驾驶人员驾驶证。</w:t>
      </w:r>
    </w:p>
    <w:p>
      <w:pPr>
        <w:spacing w:line="5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11、配送时间：具体时间按我院营养科要求</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各种方案及应急预案要求：</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针对采购人场所的特殊性，各供应商提供总体服务方案：配送种类、配送方案，方案对项目需求有正确的理解和分析，方案是否有针对性及可操作性（如方案总体描述、目的、原材料来源、配送流程、人员信息、留样制度等）。</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根据各供应商的配送安全、配送时间、配送流程等内容制定配送方案。配送安全包含但不限于配送人员的安全，货物的安全等方面；配送时间包含但不限于全流程的时间安排、应急情况的处理等方面；配送流程包含但不限于配送计划的制定、配送人员的组成及分工安排、路线的制定等方面。</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根据各供应商的原材料选定、包装、运输途中、送达采购人指定地后等方面制定整体质量控制方案。</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供应商应提供食材安全溯源方案的完善性、科学及合理性。</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根据突发情况制定应急预案及应急响应措施，紧急情况如：食物中毒应急处理措施、暴雨等灾害性天气及道路事故、货物紧缺、断货等其他突发事件等。</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四、需报名人提供材料（均提供纸质版资料并加盖单位公章）</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1、附件1：采购文件封皮</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2、附件2：法人授权委托书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3、法人或委托代理人身份证复印件（原件随身携带）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4、附件3：廉洁承诺书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5、附件4：售后服务承诺书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6、附件5：报价单</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7、近三年的客户名单并提供本公司中标通知书或合同复印件(内容不得涂改)</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8、本公司的合法资质：</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（1）营业执照(副本)</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（2）按项目要求提供相关资质证件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投标人</w:t>
      </w:r>
      <w:r>
        <w:rPr>
          <w:rFonts w:hint="eastAsia" w:ascii="微软雅黑" w:hAnsi="微软雅黑" w:eastAsia="微软雅黑" w:cs="微软雅黑"/>
          <w:sz w:val="24"/>
          <w:szCs w:val="24"/>
        </w:rPr>
        <w:t>在购进有关食品原材料时需提供上一级供货商的《营业执照》《食品经营许可证》或授权文件复印件（加盖企业印章）等，若直接从生产厂家购进则需提供《营业执照》《食品生产许可证》复印件（加盖企业印章）。提供该批次食品的检验报告或合格证明文件，上述内容每年提供一次。配送的食品原材料能提供检测报告和食品检验合格证，并符合国家食品安全标准。</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9、基本资格条件：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（1）具备符合食品安全要求及满足采购配送需要的仓储、运输等场所、设施设备（提供经营场所照片）。</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（2）有投标单位及法定代表人无行贿犯罪档案记录证明。提供公司近两年无违法生产经营食品行为记录证明。</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（3）材料真实性自我保证声明一份，报名企业需承诺交来的所有资质，皆为原件复印件、且真实有效，如有造假行为，由此产生的一切后果由报名企业承担。</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（4）提供信用信息查询记录截图（“信用中国”网站www.creditchina.gov.cn）</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五、特定资格条件：本采购项目不接受联合体投标、定点供应资格转让。</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六、合同期限：1年</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A4293"/>
    <w:multiLevelType w:val="singleLevel"/>
    <w:tmpl w:val="2ADA42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1D1"/>
    <w:rsid w:val="000007B3"/>
    <w:rsid w:val="000457C9"/>
    <w:rsid w:val="000539E7"/>
    <w:rsid w:val="00063E27"/>
    <w:rsid w:val="000672E3"/>
    <w:rsid w:val="00102B57"/>
    <w:rsid w:val="001C3B98"/>
    <w:rsid w:val="00224681"/>
    <w:rsid w:val="00281373"/>
    <w:rsid w:val="00311213"/>
    <w:rsid w:val="003A4A74"/>
    <w:rsid w:val="004F242E"/>
    <w:rsid w:val="004F3D43"/>
    <w:rsid w:val="00500CF0"/>
    <w:rsid w:val="006C58B8"/>
    <w:rsid w:val="006D26EB"/>
    <w:rsid w:val="006E4DF7"/>
    <w:rsid w:val="006F3762"/>
    <w:rsid w:val="00737313"/>
    <w:rsid w:val="00746DC5"/>
    <w:rsid w:val="00775933"/>
    <w:rsid w:val="007F4508"/>
    <w:rsid w:val="008760B1"/>
    <w:rsid w:val="008E6461"/>
    <w:rsid w:val="009B27AD"/>
    <w:rsid w:val="009B5CEC"/>
    <w:rsid w:val="009D49A9"/>
    <w:rsid w:val="00AD7361"/>
    <w:rsid w:val="00B97FBA"/>
    <w:rsid w:val="00BF6585"/>
    <w:rsid w:val="00C800AC"/>
    <w:rsid w:val="00D000FC"/>
    <w:rsid w:val="00E551D1"/>
    <w:rsid w:val="00EA6AF0"/>
    <w:rsid w:val="00EB2CC2"/>
    <w:rsid w:val="00F062D9"/>
    <w:rsid w:val="00F50C09"/>
    <w:rsid w:val="00FB53AE"/>
    <w:rsid w:val="00FB58B9"/>
    <w:rsid w:val="1AB42959"/>
    <w:rsid w:val="1AD06CD8"/>
    <w:rsid w:val="20E75251"/>
    <w:rsid w:val="26B33624"/>
    <w:rsid w:val="2BC8349D"/>
    <w:rsid w:val="3C0F2158"/>
    <w:rsid w:val="3DBC16AF"/>
    <w:rsid w:val="3FEA4133"/>
    <w:rsid w:val="40E26D09"/>
    <w:rsid w:val="46091E12"/>
    <w:rsid w:val="4BA9519F"/>
    <w:rsid w:val="58947973"/>
    <w:rsid w:val="5D370311"/>
    <w:rsid w:val="5F1640C3"/>
    <w:rsid w:val="71337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北京市平谷区中医医院</Company>
  <Pages>3</Pages>
  <Words>1642</Words>
  <Characters>1668</Characters>
  <Lines>10</Lines>
  <Paragraphs>2</Paragraphs>
  <TotalTime>1</TotalTime>
  <ScaleCrop>false</ScaleCrop>
  <LinksUpToDate>false</LinksUpToDate>
  <CharactersWithSpaces>1668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2024-11-26T03:10:00Z</dcterms:created>
  <dc:creator>北京市平谷区中医医院</dc:creator>
  <cp:lastModifiedBy>张伟8811</cp:lastModifiedBy>
  <cp:lastPrinted>2024-05-09T08:39:00Z</cp:lastPrinted>
  <dcterms:modified xsi:type="dcterms:W3CDTF">2025-01-13T01:08:42Z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4F787CBC27EE4A88BC83DDB886566A16</vt:lpwstr>
  </property>
</Properties>
</file>