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DC" w:rsidRDefault="00BB56DC" w:rsidP="00BB56DC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Toc13496872"/>
      <w:r w:rsidRPr="00BB56DC">
        <w:rPr>
          <w:rFonts w:asciiTheme="minorEastAsia" w:hAnsiTheme="minorEastAsia" w:cs="宋体" w:hint="eastAsia"/>
          <w:kern w:val="0"/>
          <w:sz w:val="24"/>
          <w:szCs w:val="24"/>
        </w:rPr>
        <w:t>附件6：</w:t>
      </w:r>
    </w:p>
    <w:p w:rsidR="007A7D68" w:rsidRPr="00BB56DC" w:rsidRDefault="00BB56DC" w:rsidP="00BB56DC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一</w:t>
      </w:r>
      <w:r>
        <w:rPr>
          <w:rFonts w:asciiTheme="minorEastAsia" w:hAnsiTheme="minorEastAsia" w:cs="宋体"/>
          <w:b/>
          <w:kern w:val="0"/>
          <w:sz w:val="24"/>
          <w:szCs w:val="24"/>
        </w:rPr>
        <w:t>、</w:t>
      </w:r>
      <w:r w:rsidR="007A7D68" w:rsidRPr="00BB56DC">
        <w:rPr>
          <w:rFonts w:asciiTheme="minorEastAsia" w:hAnsiTheme="minorEastAsia" w:cs="宋体"/>
          <w:b/>
          <w:kern w:val="0"/>
          <w:sz w:val="24"/>
          <w:szCs w:val="24"/>
        </w:rPr>
        <w:t>维护保养范围</w:t>
      </w:r>
      <w:r w:rsidR="007A7D68" w:rsidRPr="00BB56DC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（合理安排</w:t>
      </w:r>
      <w:r w:rsidR="00A3360C" w:rsidRPr="00BB56DC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365天</w:t>
      </w:r>
      <w:r w:rsidR="007A7D68" w:rsidRPr="00BB56DC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常驻人员</w:t>
      </w:r>
      <w:r w:rsidR="007A7D68" w:rsidRPr="00BB56DC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数</w:t>
      </w:r>
      <w:r w:rsidR="007A7D68" w:rsidRPr="00BB56DC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）</w:t>
      </w:r>
    </w:p>
    <w:tbl>
      <w:tblPr>
        <w:tblW w:w="84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134"/>
        <w:gridCol w:w="3544"/>
        <w:gridCol w:w="2098"/>
      </w:tblGrid>
      <w:tr w:rsidR="007A7D68" w:rsidRPr="00BB56DC" w:rsidTr="007A7D68">
        <w:trPr>
          <w:trHeight w:val="28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维保范围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数量</w:t>
            </w:r>
          </w:p>
        </w:tc>
      </w:tr>
      <w:tr w:rsidR="007A7D68" w:rsidRPr="00BB56DC" w:rsidTr="007A7D68">
        <w:trPr>
          <w:trHeight w:val="519"/>
        </w:trPr>
        <w:tc>
          <w:tcPr>
            <w:tcW w:w="16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净化空调机组风系统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16套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净化排风机、换气扇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16套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风机盘管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14套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初、中、高效过滤器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127块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水模块制冷机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自动控制系统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10套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室内装饰系统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</w:t>
            </w:r>
            <w:r w:rsidRPr="00BB56DC">
              <w:rPr>
                <w:rFonts w:ascii="宋体" w:eastAsia="宋体" w:hAnsi="宋体" w:cs="宋体"/>
                <w:color w:val="333333"/>
                <w:sz w:val="24"/>
                <w:szCs w:val="24"/>
              </w:rPr>
              <w:t>区域</w:t>
            </w: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全部</w:t>
            </w:r>
          </w:p>
        </w:tc>
      </w:tr>
      <w:tr w:rsidR="007A7D68" w:rsidRPr="00BB56DC" w:rsidTr="007A7D68">
        <w:trPr>
          <w:trHeight w:val="28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室内给排水系统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</w:t>
            </w:r>
            <w:r w:rsidRPr="00BB56DC">
              <w:rPr>
                <w:rFonts w:ascii="宋体" w:eastAsia="宋体" w:hAnsi="宋体" w:cs="宋体"/>
                <w:color w:val="333333"/>
                <w:sz w:val="24"/>
                <w:szCs w:val="24"/>
              </w:rPr>
              <w:t>区域</w:t>
            </w: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全部</w:t>
            </w:r>
          </w:p>
        </w:tc>
      </w:tr>
      <w:tr w:rsidR="007A7D68" w:rsidRPr="00BB56DC" w:rsidTr="007A7D68">
        <w:trPr>
          <w:trHeight w:val="345"/>
        </w:trPr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D68" w:rsidRPr="00BB56DC" w:rsidRDefault="007A7D68" w:rsidP="00CD6BFC">
            <w:pPr>
              <w:spacing w:line="4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室内强电系统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D68" w:rsidRPr="00BB56DC" w:rsidRDefault="007A7D68" w:rsidP="00CD6BF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净化</w:t>
            </w:r>
            <w:r w:rsidRPr="00BB56DC">
              <w:rPr>
                <w:rFonts w:ascii="宋体" w:eastAsia="宋体" w:hAnsi="宋体" w:cs="宋体"/>
                <w:color w:val="333333"/>
                <w:sz w:val="24"/>
                <w:szCs w:val="24"/>
              </w:rPr>
              <w:t>区域</w:t>
            </w:r>
            <w:r w:rsidRPr="00BB56D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全部</w:t>
            </w:r>
          </w:p>
        </w:tc>
      </w:tr>
    </w:tbl>
    <w:p w:rsidR="00973FD8" w:rsidRPr="00BB56DC" w:rsidRDefault="00BB56DC" w:rsidP="00973FD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973FD8" w:rsidRPr="00BB56DC">
        <w:rPr>
          <w:b/>
          <w:sz w:val="24"/>
          <w:szCs w:val="24"/>
        </w:rPr>
        <w:t>、</w:t>
      </w:r>
      <w:r w:rsidR="00973FD8" w:rsidRPr="00BB56DC">
        <w:rPr>
          <w:rFonts w:hint="eastAsia"/>
          <w:b/>
          <w:sz w:val="24"/>
          <w:szCs w:val="24"/>
        </w:rPr>
        <w:t>净化空调机组维护与保养</w:t>
      </w:r>
      <w:bookmarkEnd w:id="0"/>
      <w:r w:rsidR="00973FD8" w:rsidRPr="00BB56DC">
        <w:rPr>
          <w:rFonts w:hint="eastAsia"/>
          <w:b/>
          <w:sz w:val="24"/>
          <w:szCs w:val="24"/>
        </w:rPr>
        <w:t>内容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、初效段及风机叶轮清洁，根据风机叶轮玷污粉尘情况，不定期做清洗。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、风机运行状态检查、维护，检查风机转速（风机电流）、及绝缘值与变频器性能，对风机轴承补充润滑油，检查、定期调节皮带并记录。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、负压段积水检查，对空气过滤网接水盘及冷凝水路清洁，及时维修更换老化或受损配件。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、机组与风管间的软接头检查，检查维修手动阀门的联动性、辐度符合性，更换老化封条或软接头，保养自动、手动或联动阀门。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、热交换器的翅片清洁，有效增大热交换效率。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、机组冷热水温度检查与维护，保证温度和湿度要求。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、净化机组定期检查、保养，对机组内外进行清洁并拧紧所有紧固件，更换或维修受损配件。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8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、机组舱门的密闭性检查，检查检修门密闭性，更换老化的密封条和配件，确保漏风率达到要求。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9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、检测电加热器阻值，更换老化的电热管，根据检测数据进行保养维修或更换。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10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、加湿系统维护保养，设备定期保养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及时更换加湿罐等易损部件，保证湿度达到要求。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、风机、电机的轴承需定期加油（每三个月一次），对轴和轴承检查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每年一次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。检查电机轴承的密封圈（如</w:t>
      </w:r>
      <w:r w:rsidRPr="00BB56DC">
        <w:rPr>
          <w:rFonts w:ascii="Times New Roman" w:eastAsia="宋体" w:hAnsi="Times New Roman" w:cs="Times New Roman"/>
          <w:sz w:val="24"/>
          <w:szCs w:val="24"/>
        </w:rPr>
        <w:t>V-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密封圈），如有必要应及时更换。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、机组箱体有无变形、结露、漏风现象等进行仔细检查，发现问题立即解决。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13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、机组设备日检查项目：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风机叶轮、蜗壳及支架固定螺栓是否松动；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轴承温度是否正常</w:t>
      </w:r>
      <w:r w:rsidR="00973FD8" w:rsidRPr="00BB56DC">
        <w:rPr>
          <w:rFonts w:ascii="Times New Roman" w:eastAsia="宋体" w:hAnsi="Times New Roman" w:cs="Times New Roman"/>
          <w:sz w:val="24"/>
          <w:szCs w:val="24"/>
        </w:rPr>
        <w:t>(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不超过</w:t>
      </w:r>
      <w:r w:rsidR="00973FD8" w:rsidRPr="00BB56DC">
        <w:rPr>
          <w:rFonts w:ascii="Times New Roman" w:eastAsia="宋体" w:hAnsi="Times New Roman" w:cs="Times New Roman"/>
          <w:sz w:val="24"/>
          <w:szCs w:val="24"/>
        </w:rPr>
        <w:t>70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度）；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连续运转的设备，每月应加油（润滑脂）一次。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电机运行电流、温升是否正常；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电机轴承温度是否正常；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扇叶、护罩、底角螺栓是否牢固；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全密封轴承每年应加油一次，其它轴承应每三月加油一次；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软连接帆布有否破损、固定螺丝是否松动。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减震器固定螺栓是否松动、弹性能否恢复。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皮带、皮带轮是否松动，对其进行调整或更换。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过滤器是否需要清洗或更换。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隔板、消音器、支柱等是否完好，有无变形。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风阀开度是否合适、固定螺丝是否松动。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14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冷凝水排水是否顺畅。</w:t>
      </w:r>
    </w:p>
    <w:p w:rsidR="00973FD8" w:rsidRPr="00BB56DC" w:rsidRDefault="00BB56DC" w:rsidP="00973FD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973FD8" w:rsidRPr="00BB56DC">
        <w:rPr>
          <w:rFonts w:hint="eastAsia"/>
          <w:b/>
          <w:sz w:val="24"/>
          <w:szCs w:val="24"/>
        </w:rPr>
        <w:t>、新风机组</w:t>
      </w:r>
      <w:r w:rsidR="00973FD8" w:rsidRPr="00BB56DC">
        <w:rPr>
          <w:rFonts w:hint="eastAsia"/>
          <w:b/>
          <w:sz w:val="24"/>
          <w:szCs w:val="24"/>
        </w:rPr>
        <w:t> 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、中效压差检查或更换，观察压差表（绝对值≥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230Pa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、风阀及保温检查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检查各种风阀的密封性、灵活性、稳固性和开启的准确性，并进行必要的润滑和堵漏等保养。保温材料出现老化、脱落现象及时维修、更换材料。</w:t>
      </w:r>
      <w:r w:rsidR="00BB56DC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、风机电流监测、皮带检查、添加润滑油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检查风机转速（风机电流）、及绝缘值与变频器性能，对风机轴承补充润滑油，检查、调节皮带。</w:t>
      </w:r>
      <w:r w:rsidR="00BB56DC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、机组清洁，防虫网清洁，机组内外、防虫网保持清洁，防虫安全网有松动或生锈现象要及时维修。</w:t>
      </w:r>
    </w:p>
    <w:p w:rsidR="00973FD8" w:rsidRPr="00BB56DC" w:rsidRDefault="00BB56DC" w:rsidP="00973FD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973FD8" w:rsidRPr="00BB56DC">
        <w:rPr>
          <w:rFonts w:hint="eastAsia"/>
          <w:b/>
          <w:sz w:val="24"/>
          <w:szCs w:val="24"/>
        </w:rPr>
        <w:t>、净化风管管路系统</w:t>
      </w:r>
      <w:r w:rsidR="00973FD8" w:rsidRPr="00BB56DC">
        <w:rPr>
          <w:rFonts w:hint="eastAsia"/>
          <w:b/>
          <w:sz w:val="24"/>
          <w:szCs w:val="24"/>
        </w:rPr>
        <w:t> 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、防火阀、电动密闭阀、风量阀、定风量阀及手动阀的检查、维护，检查阀体、手动浮球阀、自动排气阀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通断电检查电磁阀和电动压差调节阀。对动作不灵的要修理或更换各组件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各种风阀检查密封性、灵活性、稳固性和开启的准确性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及时进行润滑和堵漏保养。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、静压箱及送风装置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静压箱密封，管道保温良好，风量配比合理。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、系统的支吊构件检查、修复、除锈刷漆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支吊构件必须牢固，及时修复和紧固。锈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蚀的要除锈刷漆处理。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、排风装置保持排风口过滤网无破损、无尘。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、风管绝热层或保护层检查、维修，检查风管绝热层或保护层，脱落或破损的及时修复。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6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、排风系统风管系统的支吊构件状态检查，检查风管系统的支吊构件，做好修复、紧固和除锈工作。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、排风机风机运转状态风机转速和变频器数据一致性检查、风量流动和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DDR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控制对室内梯度压差一致性检查。</w:t>
      </w:r>
    </w:p>
    <w:p w:rsidR="00973FD8" w:rsidRPr="005658AE" w:rsidRDefault="005658AE" w:rsidP="00973FD8">
      <w:pPr>
        <w:rPr>
          <w:b/>
          <w:sz w:val="24"/>
          <w:szCs w:val="24"/>
        </w:rPr>
      </w:pPr>
      <w:r w:rsidRPr="005658AE">
        <w:rPr>
          <w:rFonts w:hint="eastAsia"/>
          <w:b/>
          <w:sz w:val="24"/>
          <w:szCs w:val="24"/>
        </w:rPr>
        <w:t>五</w:t>
      </w:r>
      <w:r w:rsidR="00973FD8" w:rsidRPr="005658AE">
        <w:rPr>
          <w:rFonts w:hint="eastAsia"/>
          <w:b/>
          <w:sz w:val="24"/>
          <w:szCs w:val="24"/>
        </w:rPr>
        <w:t>、空调水系统</w:t>
      </w:r>
      <w:r w:rsidR="00973FD8" w:rsidRPr="005658AE">
        <w:rPr>
          <w:rFonts w:hint="eastAsia"/>
          <w:b/>
          <w:sz w:val="24"/>
          <w:szCs w:val="24"/>
        </w:rPr>
        <w:t> </w:t>
      </w:r>
    </w:p>
    <w:p w:rsidR="00973FD8" w:rsidRPr="00BB56DC" w:rsidRDefault="00BB56DC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吸入口处水过滤器拆开清洁，管道过滤器定时清洗、排除污垢、除锈，更换损坏的过滤装置。</w:t>
      </w:r>
      <w:r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水管绝热层或保护层检查、修复，水管绝热层如有超温、老化、破损须及时修补或更换。</w:t>
      </w:r>
      <w:r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室内外阀门加注润滑油，露天阀门定期更换润滑油、密封垫及除锈。</w:t>
      </w:r>
      <w:r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电磁阀和电动压差调节阀通断电检查，检查连动工作在各种状态下是否正常。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水管系统的支吊构件检查、修复、除锈刷漆，支吊构件必须牢固，及时修复和紧固。锈蚀的要除锈刷漆处理。</w:t>
      </w:r>
      <w:r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箱体及钢结构基座除锈刷漆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各部位箱体及钢结构基座需要防腐除锈刷漆工作，坚固基座连接处。</w:t>
      </w:r>
      <w:r>
        <w:rPr>
          <w:rFonts w:ascii="Times New Roman" w:eastAsia="宋体" w:hAnsi="Times New Roman" w:cs="Times New Roman" w:hint="eastAsia"/>
          <w:sz w:val="24"/>
          <w:szCs w:val="24"/>
        </w:rPr>
        <w:br/>
        <w:t>8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蒸气管道、供气管道保温及密闭性检查，保障供气系统的管道阀体工作正常、支吊构件牢固无锈，保温棉无老化脱胶现象。</w:t>
      </w:r>
    </w:p>
    <w:p w:rsidR="00973FD8" w:rsidRPr="00BB56DC" w:rsidRDefault="00BB56DC" w:rsidP="00973FD8">
      <w:pPr>
        <w:spacing w:line="360" w:lineRule="auto"/>
        <w:rPr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5658A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t>洗手池上、下水检查与维修。</w:t>
      </w:r>
      <w:r w:rsidR="00973FD8" w:rsidRPr="00BB56DC">
        <w:rPr>
          <w:rFonts w:ascii="Times New Roman" w:eastAsia="宋体" w:hAnsi="Times New Roman" w:cs="Times New Roman" w:hint="eastAsia"/>
          <w:sz w:val="24"/>
          <w:szCs w:val="24"/>
        </w:rPr>
        <w:br/>
      </w:r>
      <w:r w:rsidR="005658AE">
        <w:rPr>
          <w:rFonts w:hint="eastAsia"/>
          <w:b/>
          <w:sz w:val="24"/>
          <w:szCs w:val="24"/>
        </w:rPr>
        <w:t>六</w:t>
      </w:r>
      <w:r w:rsidR="00973FD8" w:rsidRPr="00BB56DC">
        <w:rPr>
          <w:rFonts w:hint="eastAsia"/>
          <w:b/>
          <w:sz w:val="24"/>
          <w:szCs w:val="24"/>
        </w:rPr>
        <w:t>、设备层保养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、室内无积水，保证整体环境清洁。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、新风口保持清洁、牢固，做到机房内干燥、通风、清洁、无灰尘、异物。</w:t>
      </w:r>
    </w:p>
    <w:p w:rsidR="00973FD8" w:rsidRPr="00BB56DC" w:rsidRDefault="005658AE" w:rsidP="00973FD8">
      <w:pPr>
        <w:rPr>
          <w:b/>
          <w:sz w:val="24"/>
          <w:szCs w:val="24"/>
        </w:rPr>
      </w:pPr>
      <w:bookmarkStart w:id="2" w:name="_Toc445741132"/>
      <w:bookmarkStart w:id="3" w:name="_Toc13496873"/>
      <w:r>
        <w:rPr>
          <w:rFonts w:hint="eastAsia"/>
          <w:b/>
          <w:sz w:val="24"/>
          <w:szCs w:val="24"/>
        </w:rPr>
        <w:t>七</w:t>
      </w:r>
      <w:r w:rsidR="00973FD8" w:rsidRPr="00BB56DC">
        <w:rPr>
          <w:b/>
          <w:sz w:val="24"/>
          <w:szCs w:val="24"/>
        </w:rPr>
        <w:t>、</w:t>
      </w:r>
      <w:r w:rsidR="00973FD8" w:rsidRPr="00BB56DC">
        <w:rPr>
          <w:rFonts w:hint="eastAsia"/>
          <w:b/>
          <w:sz w:val="24"/>
          <w:szCs w:val="24"/>
        </w:rPr>
        <w:t>装饰装修系统工程部分保养与维修工作内容</w:t>
      </w:r>
      <w:bookmarkEnd w:id="2"/>
      <w:bookmarkEnd w:id="3"/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、墙、顶、地板破坏后修复，确保满足密闭性要求和整体压力梯度平衡。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、控制面板、器械柜、药品柜、麻醉柜、传送窗、观片灯、书写台、传送窗等等检查与维修。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、自动感应门、感应洗手池感应部件及上下水检查与维修。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、其他对手术室钢体结构保温层、吊顶件检修，并及时修复和紧固，及时保障室内密闭性。</w:t>
      </w:r>
    </w:p>
    <w:p w:rsidR="00973FD8" w:rsidRPr="00BB56DC" w:rsidRDefault="005658AE" w:rsidP="00973FD8">
      <w:pPr>
        <w:rPr>
          <w:b/>
          <w:sz w:val="24"/>
          <w:szCs w:val="24"/>
        </w:rPr>
      </w:pPr>
      <w:bookmarkStart w:id="4" w:name="_Toc445741133"/>
      <w:bookmarkStart w:id="5" w:name="_Toc13496874"/>
      <w:r>
        <w:rPr>
          <w:rFonts w:hint="eastAsia"/>
          <w:b/>
          <w:sz w:val="24"/>
          <w:szCs w:val="24"/>
        </w:rPr>
        <w:t>八</w:t>
      </w:r>
      <w:r w:rsidR="00973FD8" w:rsidRPr="00BB56DC">
        <w:rPr>
          <w:b/>
          <w:sz w:val="24"/>
          <w:szCs w:val="24"/>
        </w:rPr>
        <w:t>、</w:t>
      </w:r>
      <w:r w:rsidR="00973FD8" w:rsidRPr="00BB56DC">
        <w:rPr>
          <w:rFonts w:hint="eastAsia"/>
          <w:b/>
          <w:sz w:val="24"/>
          <w:szCs w:val="24"/>
        </w:rPr>
        <w:t>强电系统工程部分</w:t>
      </w:r>
      <w:r w:rsidR="00973FD8" w:rsidRPr="00BB56DC">
        <w:rPr>
          <w:rFonts w:ascii="黑体" w:hAnsi="黑体" w:hint="eastAsia"/>
          <w:b/>
          <w:sz w:val="24"/>
          <w:szCs w:val="24"/>
        </w:rPr>
        <w:t>保</w:t>
      </w:r>
      <w:r w:rsidR="00973FD8" w:rsidRPr="00BB56DC">
        <w:rPr>
          <w:rFonts w:hint="eastAsia"/>
          <w:b/>
          <w:sz w:val="24"/>
          <w:szCs w:val="24"/>
        </w:rPr>
        <w:t>养与维护工作内容</w:t>
      </w:r>
      <w:bookmarkEnd w:id="4"/>
      <w:bookmarkEnd w:id="5"/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、全部电气设备检查与维修：配电柜箱体及柜内所有电气部件保洁、对交流接触器、热继电器、自动空气开关、中间继电器等所有电子元件，进行风枪除尘。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、元器件与接线端子系统巡查。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、对净化空调自控系统、变频器、中心控制屏、温湿度传感器性能检查，接触器功能性检查，及时更换老化、受损电子元件和其他配件。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、全部照明系统检查与维修：开关、插座、净化气密灯清洁与保养维护。</w:t>
      </w:r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、检测电路绝缘性，紧固接线头，对电源电路进行绝缘检测、检查接线端子是否松动，应保持接触牢固、定期紧固接点并做好线路的保养工作。</w:t>
      </w:r>
    </w:p>
    <w:p w:rsidR="00973FD8" w:rsidRPr="00BB56DC" w:rsidRDefault="005658AE" w:rsidP="00973FD8">
      <w:pPr>
        <w:rPr>
          <w:b/>
          <w:sz w:val="24"/>
          <w:szCs w:val="24"/>
        </w:rPr>
      </w:pPr>
      <w:bookmarkStart w:id="6" w:name="_Toc445741134"/>
      <w:bookmarkStart w:id="7" w:name="_Toc13496875"/>
      <w:r>
        <w:rPr>
          <w:rFonts w:hint="eastAsia"/>
          <w:b/>
          <w:sz w:val="24"/>
          <w:szCs w:val="24"/>
        </w:rPr>
        <w:t>九</w:t>
      </w:r>
      <w:r w:rsidR="00973FD8" w:rsidRPr="00BB56DC">
        <w:rPr>
          <w:b/>
          <w:sz w:val="24"/>
          <w:szCs w:val="24"/>
        </w:rPr>
        <w:t>、</w:t>
      </w:r>
      <w:r w:rsidR="00973FD8" w:rsidRPr="00BB56DC">
        <w:rPr>
          <w:rFonts w:hint="eastAsia"/>
          <w:b/>
          <w:sz w:val="24"/>
          <w:szCs w:val="24"/>
        </w:rPr>
        <w:t>弱电系统工程部分保养与维护工作内容</w:t>
      </w:r>
      <w:bookmarkEnd w:id="6"/>
      <w:bookmarkEnd w:id="7"/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自控系统、呼叫对讲系统、背景音乐系统、监控系统、示教系统、门禁系统日常检查维护与维修。</w:t>
      </w:r>
    </w:p>
    <w:p w:rsidR="00973FD8" w:rsidRPr="00BB56DC" w:rsidRDefault="005658AE" w:rsidP="00973FD8">
      <w:pPr>
        <w:rPr>
          <w:b/>
          <w:sz w:val="24"/>
          <w:szCs w:val="24"/>
        </w:rPr>
      </w:pPr>
      <w:bookmarkStart w:id="8" w:name="_Toc445741135"/>
      <w:bookmarkStart w:id="9" w:name="_Toc13496876"/>
      <w:r>
        <w:rPr>
          <w:rFonts w:hint="eastAsia"/>
          <w:b/>
          <w:sz w:val="24"/>
          <w:szCs w:val="24"/>
        </w:rPr>
        <w:t>十</w:t>
      </w:r>
      <w:r w:rsidR="00973FD8" w:rsidRPr="00BB56DC">
        <w:rPr>
          <w:b/>
          <w:sz w:val="24"/>
          <w:szCs w:val="24"/>
        </w:rPr>
        <w:t>、</w:t>
      </w:r>
      <w:r w:rsidR="00973FD8" w:rsidRPr="00BB56DC">
        <w:rPr>
          <w:rFonts w:hint="eastAsia"/>
          <w:b/>
          <w:sz w:val="24"/>
          <w:szCs w:val="24"/>
        </w:rPr>
        <w:t>系统调试与检测工作内容</w:t>
      </w:r>
      <w:bookmarkEnd w:id="8"/>
      <w:bookmarkEnd w:id="9"/>
    </w:p>
    <w:p w:rsidR="00973FD8" w:rsidRPr="00BB56DC" w:rsidRDefault="00973FD8" w:rsidP="00973F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、每半月对洁净手术部的压力进行监测并记录，发现异常及时调试处理。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、每月对各级别洁净手术部手术室每个机组至少进行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间静态空气净化效果的监测并记录，发现异常及时调试处理。（建议三月做一次全面的静态报告）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、每半年对洁净手术部进行全面自检测一次，发现异常及时调试处理。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BB56DC">
        <w:rPr>
          <w:rFonts w:ascii="Times New Roman" w:eastAsia="宋体" w:hAnsi="Times New Roman" w:cs="Times New Roman" w:hint="eastAsia"/>
          <w:sz w:val="24"/>
          <w:szCs w:val="24"/>
        </w:rPr>
        <w:t>、配合医院进行外检，确保净化区域满足国家规范要求。</w:t>
      </w:r>
    </w:p>
    <w:p w:rsidR="002E5C21" w:rsidRPr="00BB56DC" w:rsidRDefault="002E5C21">
      <w:pPr>
        <w:rPr>
          <w:sz w:val="24"/>
          <w:szCs w:val="24"/>
        </w:rPr>
      </w:pPr>
    </w:p>
    <w:sectPr w:rsidR="002E5C21" w:rsidRPr="00BB56DC" w:rsidSect="00BB56D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15" w:rsidRDefault="00100A15" w:rsidP="00973FD8">
      <w:r>
        <w:separator/>
      </w:r>
    </w:p>
  </w:endnote>
  <w:endnote w:type="continuationSeparator" w:id="0">
    <w:p w:rsidR="00100A15" w:rsidRDefault="00100A15" w:rsidP="0097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15" w:rsidRDefault="00100A15" w:rsidP="00973FD8">
      <w:r>
        <w:separator/>
      </w:r>
    </w:p>
  </w:footnote>
  <w:footnote w:type="continuationSeparator" w:id="0">
    <w:p w:rsidR="00100A15" w:rsidRDefault="00100A15" w:rsidP="0097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38D"/>
    <w:rsid w:val="00061425"/>
    <w:rsid w:val="00100A15"/>
    <w:rsid w:val="00137A42"/>
    <w:rsid w:val="00183610"/>
    <w:rsid w:val="00266FAE"/>
    <w:rsid w:val="002D6B41"/>
    <w:rsid w:val="002E5C21"/>
    <w:rsid w:val="00360810"/>
    <w:rsid w:val="00377643"/>
    <w:rsid w:val="003A0D27"/>
    <w:rsid w:val="003A3E9F"/>
    <w:rsid w:val="004C3F11"/>
    <w:rsid w:val="004C5A8B"/>
    <w:rsid w:val="005658AE"/>
    <w:rsid w:val="005D4332"/>
    <w:rsid w:val="006F5546"/>
    <w:rsid w:val="0072385A"/>
    <w:rsid w:val="007A7D68"/>
    <w:rsid w:val="007C7642"/>
    <w:rsid w:val="008D7A40"/>
    <w:rsid w:val="009306B1"/>
    <w:rsid w:val="00973FD8"/>
    <w:rsid w:val="009E7BFE"/>
    <w:rsid w:val="00A11B47"/>
    <w:rsid w:val="00A3360C"/>
    <w:rsid w:val="00A5704D"/>
    <w:rsid w:val="00AB3064"/>
    <w:rsid w:val="00BB56DC"/>
    <w:rsid w:val="00E6338D"/>
    <w:rsid w:val="00EA4210"/>
    <w:rsid w:val="00F1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7416F"/>
  <w15:docId w15:val="{BF159D4E-4165-4F3D-A6C3-DF6AC27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0261-8F61-4AF0-A7CF-8AAB0D14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2020-06-23T07:30:00Z</dcterms:created>
  <dcterms:modified xsi:type="dcterms:W3CDTF">2020-06-30T02:10:00Z</dcterms:modified>
</cp:coreProperties>
</file>