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00" w:lineRule="exact"/>
        <w:jc w:val="left"/>
        <w:rPr>
          <w:rFonts w:hint="eastAsia" w:ascii="宋体" w:hAnsi="宋体" w:eastAsia="宋体" w:cs="宋体"/>
          <w:sz w:val="32"/>
          <w:szCs w:val="32"/>
          <w:highlight w:val="none"/>
        </w:rPr>
      </w:pPr>
      <w:r>
        <w:rPr>
          <w:rFonts w:hint="eastAsia" w:ascii="宋体" w:hAnsi="宋体" w:eastAsia="宋体" w:cs="宋体"/>
          <w:b/>
          <w:bCs/>
          <w:sz w:val="32"/>
          <w:szCs w:val="32"/>
          <w:highlight w:val="none"/>
          <w:lang w:eastAsia="zh-CN"/>
        </w:rPr>
        <w:t>附件</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rPr>
        <w:t>医保智能管理系统需求</w:t>
      </w:r>
    </w:p>
    <w:p>
      <w:pPr>
        <w:pageBreakBefore w:val="0"/>
        <w:widowControl w:val="0"/>
        <w:kinsoku/>
        <w:wordWrap/>
        <w:overflowPunct/>
        <w:topLinePunct w:val="0"/>
        <w:autoSpaceDE/>
        <w:autoSpaceDN/>
        <w:bidi w:val="0"/>
        <w:spacing w:line="500" w:lineRule="exact"/>
        <w:jc w:val="left"/>
        <w:rPr>
          <w:rFonts w:hint="eastAsia" w:ascii="宋体" w:hAnsi="宋体" w:eastAsia="宋体" w:cs="宋体"/>
          <w:b/>
          <w:bCs/>
          <w:sz w:val="32"/>
          <w:szCs w:val="32"/>
          <w:highlight w:val="none"/>
          <w:lang w:eastAsia="zh-CN"/>
        </w:rPr>
      </w:pPr>
    </w:p>
    <w:p>
      <w:pPr>
        <w:pageBreakBefore w:val="0"/>
        <w:widowControl w:val="0"/>
        <w:kinsoku/>
        <w:wordWrap/>
        <w:overflowPunct/>
        <w:topLinePunct w:val="0"/>
        <w:autoSpaceDE/>
        <w:autoSpaceDN/>
        <w:bidi w:val="0"/>
        <w:spacing w:line="500" w:lineRule="exact"/>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一、</w:t>
      </w:r>
      <w:r>
        <w:rPr>
          <w:rFonts w:hint="eastAsia" w:ascii="宋体" w:hAnsi="宋体" w:eastAsia="宋体" w:cs="宋体"/>
          <w:b/>
          <w:bCs/>
          <w:sz w:val="32"/>
          <w:szCs w:val="32"/>
          <w:highlight w:val="none"/>
        </w:rPr>
        <w:t>总体要求</w:t>
      </w:r>
      <w:r>
        <w:rPr>
          <w:rFonts w:hint="eastAsia" w:ascii="宋体" w:hAnsi="宋体" w:eastAsia="宋体" w:cs="宋体"/>
          <w:b/>
          <w:bCs/>
          <w:sz w:val="32"/>
          <w:szCs w:val="32"/>
          <w:highlight w:val="none"/>
          <w:lang w:eastAsia="zh-CN"/>
        </w:rPr>
        <w:t>：</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符合北京市医疗保障基金智能监管事前提醒改革试点的要求；</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建立事前、事中、事后全环节智能监控体系；</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与北京市医保局的违规情况匹配度高；</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具备动态维护功能；</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在北京市智能审核软件部署的医院不低于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家。</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实时数据采集与质控模块（支持HIS系统对接）</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智能规则库（含药品、诊疗项目等医保规则）</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违规行为预警与追溯功能</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事前风险提醒</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疑点数据分析</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统计分析报表平台</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 xml:space="preserve">实现医保事前提醒结果接口改造与数据上报。 </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在涉及到医院政策响应、医保目录调整</w:t>
      </w:r>
      <w:r>
        <w:rPr>
          <w:rFonts w:hint="eastAsia" w:ascii="宋体" w:hAnsi="宋体" w:eastAsia="宋体" w:cs="宋体"/>
          <w:sz w:val="32"/>
          <w:szCs w:val="32"/>
          <w:highlight w:val="none"/>
          <w:lang w:eastAsia="zh-CN"/>
        </w:rPr>
        <w:t>、飞行检查</w:t>
      </w:r>
      <w:r>
        <w:rPr>
          <w:rFonts w:hint="eastAsia" w:ascii="宋体" w:hAnsi="宋体" w:eastAsia="宋体" w:cs="宋体"/>
          <w:sz w:val="32"/>
          <w:szCs w:val="32"/>
          <w:highlight w:val="none"/>
        </w:rPr>
        <w:t>等重要时期积极配合院方提供技术支持</w:t>
      </w:r>
      <w:r>
        <w:rPr>
          <w:rFonts w:hint="eastAsia" w:ascii="宋体" w:hAnsi="宋体" w:cs="宋体"/>
          <w:sz w:val="32"/>
          <w:szCs w:val="32"/>
          <w:highlight w:val="none"/>
          <w:lang w:eastAsia="zh-CN"/>
        </w:rPr>
        <w:t>。</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国产化CPU、数据库、中间件以及操作系统，提供兼容性适配认证证明</w:t>
      </w:r>
      <w:r>
        <w:rPr>
          <w:rFonts w:hint="eastAsia" w:ascii="宋体" w:hAnsi="宋体" w:cs="宋体"/>
          <w:sz w:val="32"/>
          <w:szCs w:val="32"/>
          <w:highlight w:val="none"/>
          <w:lang w:eastAsia="zh-CN"/>
        </w:rPr>
        <w:t>。</w:t>
      </w:r>
    </w:p>
    <w:p>
      <w:pPr>
        <w:pageBreakBefore w:val="0"/>
        <w:widowControl w:val="0"/>
        <w:numPr>
          <w:ilvl w:val="0"/>
          <w:numId w:val="1"/>
        </w:numPr>
        <w:kinsoku/>
        <w:wordWrap/>
        <w:overflowPunct/>
        <w:topLinePunct w:val="0"/>
        <w:autoSpaceDE/>
        <w:autoSpaceDN/>
        <w:bidi w:val="0"/>
        <w:adjustRightInd w:val="0"/>
        <w:snapToGrid w:val="0"/>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有医保智能管理、医保规则配置管理、医保统筹支付对账、物价管理、药事管理、医保支付方式管理等相关著作权</w:t>
      </w:r>
      <w:r>
        <w:rPr>
          <w:rFonts w:hint="eastAsia" w:ascii="宋体" w:hAnsi="宋体" w:eastAsia="宋体" w:cs="宋体"/>
          <w:sz w:val="32"/>
          <w:szCs w:val="32"/>
          <w:highlight w:val="none"/>
          <w:lang w:eastAsia="zh-CN"/>
        </w:rPr>
        <w:t>。</w:t>
      </w:r>
    </w:p>
    <w:p>
      <w:pPr>
        <w:pageBreakBefore w:val="0"/>
        <w:widowControl w:val="0"/>
        <w:kinsoku/>
        <w:wordWrap/>
        <w:overflowPunct/>
        <w:topLinePunct w:val="0"/>
        <w:autoSpaceDE/>
        <w:autoSpaceDN/>
        <w:bidi w:val="0"/>
        <w:spacing w:line="500" w:lineRule="exact"/>
        <w:jc w:val="left"/>
        <w:rPr>
          <w:rFonts w:hint="eastAsia" w:ascii="宋体" w:hAnsi="宋体" w:eastAsia="宋体" w:cs="宋体"/>
          <w:b w:val="0"/>
          <w:bCs w:val="0"/>
          <w:sz w:val="32"/>
          <w:szCs w:val="32"/>
          <w:highlight w:val="none"/>
          <w:lang w:val="en-US" w:eastAsia="zh-CN"/>
        </w:rPr>
      </w:pPr>
      <w:bookmarkStart w:id="0" w:name="OLE_LINK1"/>
    </w:p>
    <w:p>
      <w:pPr>
        <w:pageBreakBefore w:val="0"/>
        <w:widowControl w:val="0"/>
        <w:kinsoku/>
        <w:wordWrap/>
        <w:overflowPunct/>
        <w:topLinePunct w:val="0"/>
        <w:autoSpaceDE/>
        <w:autoSpaceDN/>
        <w:bidi w:val="0"/>
        <w:spacing w:line="500" w:lineRule="exact"/>
        <w:jc w:val="left"/>
        <w:rPr>
          <w:rFonts w:hint="eastAsia" w:ascii="宋体" w:hAnsi="宋体" w:eastAsia="宋体" w:cs="宋体"/>
          <w:b w:val="0"/>
          <w:bCs w:val="0"/>
          <w:sz w:val="32"/>
          <w:szCs w:val="32"/>
          <w:highlight w:val="none"/>
          <w:lang w:val="en-US" w:eastAsia="zh-CN"/>
        </w:rPr>
      </w:pPr>
    </w:p>
    <w:p>
      <w:pPr>
        <w:pageBreakBefore w:val="0"/>
        <w:widowControl w:val="0"/>
        <w:kinsoku/>
        <w:wordWrap/>
        <w:overflowPunct/>
        <w:topLinePunct w:val="0"/>
        <w:autoSpaceDE/>
        <w:autoSpaceDN/>
        <w:bidi w:val="0"/>
        <w:spacing w:line="500" w:lineRule="exact"/>
        <w:jc w:val="left"/>
        <w:rPr>
          <w:rFonts w:hint="eastAsia" w:ascii="宋体" w:hAnsi="宋体" w:eastAsia="宋体" w:cs="宋体"/>
          <w:b w:val="0"/>
          <w:bCs w:val="0"/>
          <w:sz w:val="32"/>
          <w:szCs w:val="32"/>
          <w:highlight w:val="none"/>
          <w:lang w:val="en-US" w:eastAsia="zh-CN"/>
        </w:rPr>
      </w:pPr>
    </w:p>
    <w:p>
      <w:pPr>
        <w:pageBreakBefore w:val="0"/>
        <w:widowControl w:val="0"/>
        <w:kinsoku/>
        <w:wordWrap/>
        <w:overflowPunct/>
        <w:topLinePunct w:val="0"/>
        <w:autoSpaceDE/>
        <w:autoSpaceDN/>
        <w:bidi w:val="0"/>
        <w:spacing w:line="500" w:lineRule="exact"/>
        <w:jc w:val="left"/>
        <w:rPr>
          <w:rFonts w:hint="eastAsia" w:ascii="宋体" w:hAnsi="宋体" w:eastAsia="宋体" w:cs="宋体"/>
          <w:b w:val="0"/>
          <w:bCs w:val="0"/>
          <w:sz w:val="32"/>
          <w:szCs w:val="32"/>
          <w:highlight w:val="none"/>
          <w:lang w:val="en-US" w:eastAsia="zh-CN"/>
        </w:rPr>
      </w:pPr>
    </w:p>
    <w:p>
      <w:pPr>
        <w:pageBreakBefore w:val="0"/>
        <w:widowControl w:val="0"/>
        <w:kinsoku/>
        <w:wordWrap/>
        <w:overflowPunct/>
        <w:topLinePunct w:val="0"/>
        <w:autoSpaceDE/>
        <w:autoSpaceDN/>
        <w:bidi w:val="0"/>
        <w:spacing w:line="500" w:lineRule="exact"/>
        <w:jc w:val="left"/>
        <w:rPr>
          <w:rFonts w:hint="eastAsia" w:ascii="宋体" w:hAnsi="宋体" w:eastAsia="宋体" w:cs="宋体"/>
          <w:b w:val="0"/>
          <w:bCs w:val="0"/>
          <w:sz w:val="32"/>
          <w:szCs w:val="32"/>
          <w:highlight w:val="none"/>
          <w:lang w:val="en-US" w:eastAsia="zh-CN"/>
        </w:rPr>
      </w:pPr>
    </w:p>
    <w:p>
      <w:pPr>
        <w:pageBreakBefore w:val="0"/>
        <w:widowControl w:val="0"/>
        <w:kinsoku/>
        <w:wordWrap/>
        <w:overflowPunct/>
        <w:topLinePunct w:val="0"/>
        <w:autoSpaceDE/>
        <w:autoSpaceDN/>
        <w:bidi w:val="0"/>
        <w:spacing w:line="500" w:lineRule="exact"/>
        <w:jc w:val="left"/>
        <w:rPr>
          <w:rFonts w:hint="eastAsia" w:ascii="宋体" w:hAnsi="宋体" w:eastAsia="宋体" w:cs="宋体"/>
          <w:b w:val="0"/>
          <w:bCs w:val="0"/>
          <w:sz w:val="32"/>
          <w:szCs w:val="32"/>
          <w:highlight w:val="none"/>
          <w:lang w:val="en-US" w:eastAsia="zh-CN"/>
        </w:rPr>
      </w:pPr>
    </w:p>
    <w:p>
      <w:pPr>
        <w:pageBreakBefore w:val="0"/>
        <w:widowControl w:val="0"/>
        <w:kinsoku/>
        <w:wordWrap/>
        <w:overflowPunct/>
        <w:topLinePunct w:val="0"/>
        <w:autoSpaceDE/>
        <w:autoSpaceDN/>
        <w:bidi w:val="0"/>
        <w:spacing w:line="500" w:lineRule="exact"/>
        <w:jc w:val="left"/>
        <w:rPr>
          <w:rFonts w:hint="eastAsia" w:ascii="宋体" w:hAnsi="宋体" w:eastAsia="宋体" w:cs="宋体"/>
          <w:b w:val="0"/>
          <w:bCs w:val="0"/>
          <w:sz w:val="32"/>
          <w:szCs w:val="32"/>
          <w:highlight w:val="none"/>
          <w:lang w:val="en-US" w:eastAsia="zh-CN"/>
        </w:rPr>
      </w:pPr>
    </w:p>
    <w:p>
      <w:pPr>
        <w:pageBreakBefore w:val="0"/>
        <w:widowControl w:val="0"/>
        <w:kinsoku/>
        <w:wordWrap/>
        <w:overflowPunct/>
        <w:topLinePunct w:val="0"/>
        <w:autoSpaceDE/>
        <w:autoSpaceDN/>
        <w:bidi w:val="0"/>
        <w:snapToGrid/>
        <w:spacing w:line="500" w:lineRule="exact"/>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二、</w:t>
      </w:r>
      <w:bookmarkEnd w:id="0"/>
      <w:r>
        <w:rPr>
          <w:rFonts w:hint="eastAsia" w:ascii="宋体" w:hAnsi="宋体" w:eastAsia="宋体" w:cs="宋体"/>
          <w:b/>
          <w:bCs/>
          <w:sz w:val="32"/>
          <w:szCs w:val="32"/>
          <w:highlight w:val="none"/>
        </w:rPr>
        <w:t>本项目建设的具体需求如下：</w:t>
      </w:r>
    </w:p>
    <w:p>
      <w:pPr>
        <w:pStyle w:val="18"/>
        <w:pageBreakBefore w:val="0"/>
        <w:widowControl w:val="0"/>
        <w:numPr>
          <w:ilvl w:val="1"/>
          <w:numId w:val="2"/>
        </w:numPr>
        <w:kinsoku/>
        <w:wordWrap/>
        <w:overflowPunct/>
        <w:topLinePunct w:val="0"/>
        <w:autoSpaceDE/>
        <w:autoSpaceDN/>
        <w:bidi w:val="0"/>
        <w:adjustRightInd w:val="0"/>
        <w:snapToGrid/>
        <w:spacing w:line="500" w:lineRule="exact"/>
        <w:ind w:left="0" w:firstLine="0"/>
        <w:jc w:val="left"/>
        <w:textAlignment w:val="baseline"/>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数据统计报表</w:t>
      </w:r>
    </w:p>
    <w:p>
      <w:pPr>
        <w:pStyle w:val="45"/>
        <w:pageBreakBefore w:val="0"/>
        <w:widowControl w:val="0"/>
        <w:numPr>
          <w:ilvl w:val="0"/>
          <w:numId w:val="0"/>
        </w:numPr>
        <w:kinsoku/>
        <w:wordWrap/>
        <w:overflowPunct/>
        <w:topLinePunct w:val="0"/>
        <w:autoSpaceDE/>
        <w:autoSpaceDN/>
        <w:bidi w:val="0"/>
        <w:snapToGrid/>
        <w:spacing w:line="500" w:lineRule="exact"/>
        <w:ind w:leftChars="0"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具备</w:t>
      </w:r>
      <w:r>
        <w:rPr>
          <w:rFonts w:hint="eastAsia" w:ascii="宋体" w:hAnsi="宋体" w:eastAsia="宋体" w:cs="宋体"/>
          <w:sz w:val="32"/>
          <w:szCs w:val="32"/>
          <w:highlight w:val="none"/>
        </w:rPr>
        <w:t>门诊费用、住院费用、次均费用</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医保拒付</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医保总额预付统计等相关费用的统计分析功能。</w:t>
      </w:r>
    </w:p>
    <w:p>
      <w:pPr>
        <w:pStyle w:val="45"/>
        <w:pageBreakBefore w:val="0"/>
        <w:widowControl w:val="0"/>
        <w:numPr>
          <w:ilvl w:val="0"/>
          <w:numId w:val="0"/>
        </w:numPr>
        <w:kinsoku/>
        <w:wordWrap/>
        <w:overflowPunct/>
        <w:topLinePunct w:val="0"/>
        <w:autoSpaceDE/>
        <w:autoSpaceDN/>
        <w:bidi w:val="0"/>
        <w:snapToGrid/>
        <w:spacing w:line="500" w:lineRule="exact"/>
        <w:ind w:leftChars="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▲重点项目监控</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 xml:space="preserve"> </w:t>
      </w:r>
    </w:p>
    <w:p>
      <w:pPr>
        <w:pStyle w:val="18"/>
        <w:pageBreakBefore w:val="0"/>
        <w:widowControl w:val="0"/>
        <w:numPr>
          <w:ilvl w:val="1"/>
          <w:numId w:val="2"/>
        </w:numPr>
        <w:kinsoku/>
        <w:wordWrap/>
        <w:overflowPunct/>
        <w:topLinePunct w:val="0"/>
        <w:autoSpaceDE/>
        <w:autoSpaceDN/>
        <w:bidi w:val="0"/>
        <w:adjustRightInd w:val="0"/>
        <w:snapToGrid/>
        <w:spacing w:line="500" w:lineRule="exact"/>
        <w:ind w:left="0" w:firstLine="0"/>
        <w:jc w:val="left"/>
        <w:textAlignment w:val="baseline"/>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基金管理</w:t>
      </w:r>
    </w:p>
    <w:p>
      <w:pPr>
        <w:pStyle w:val="45"/>
        <w:pageBreakBefore w:val="0"/>
        <w:widowControl w:val="0"/>
        <w:numPr>
          <w:ilvl w:val="0"/>
          <w:numId w:val="0"/>
        </w:numPr>
        <w:kinsoku/>
        <w:wordWrap/>
        <w:overflowPunct/>
        <w:topLinePunct w:val="0"/>
        <w:autoSpaceDE/>
        <w:autoSpaceDN/>
        <w:bidi w:val="0"/>
        <w:snapToGrid/>
        <w:spacing w:line="500" w:lineRule="exact"/>
        <w:ind w:leftChars="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▲医保基金预算编制</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医保基金预警</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支出总量控制统计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▲医保收入预测</w:t>
      </w:r>
      <w:r>
        <w:rPr>
          <w:rFonts w:hint="eastAsia" w:ascii="宋体" w:hAnsi="宋体" w:eastAsia="宋体" w:cs="宋体"/>
          <w:sz w:val="32"/>
          <w:szCs w:val="32"/>
          <w:highlight w:val="none"/>
          <w:lang w:eastAsia="zh-CN"/>
        </w:rPr>
        <w:t>。</w:t>
      </w:r>
    </w:p>
    <w:p>
      <w:pPr>
        <w:pStyle w:val="18"/>
        <w:pageBreakBefore w:val="0"/>
        <w:widowControl w:val="0"/>
        <w:numPr>
          <w:ilvl w:val="1"/>
          <w:numId w:val="2"/>
        </w:numPr>
        <w:kinsoku/>
        <w:wordWrap/>
        <w:overflowPunct/>
        <w:topLinePunct w:val="0"/>
        <w:autoSpaceDE/>
        <w:autoSpaceDN/>
        <w:bidi w:val="0"/>
        <w:adjustRightInd w:val="0"/>
        <w:snapToGrid/>
        <w:spacing w:line="500" w:lineRule="exact"/>
        <w:ind w:left="0" w:firstLine="0"/>
        <w:jc w:val="left"/>
        <w:textAlignment w:val="baseline"/>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医保指标监控</w:t>
      </w:r>
    </w:p>
    <w:p>
      <w:pPr>
        <w:pStyle w:val="45"/>
        <w:pageBreakBefore w:val="0"/>
        <w:widowControl w:val="0"/>
        <w:numPr>
          <w:ilvl w:val="0"/>
          <w:numId w:val="3"/>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系统</w:t>
      </w:r>
      <w:r>
        <w:rPr>
          <w:rFonts w:hint="eastAsia" w:ascii="宋体" w:hAnsi="宋体" w:eastAsia="宋体" w:cs="宋体"/>
          <w:sz w:val="32"/>
          <w:szCs w:val="32"/>
          <w:highlight w:val="none"/>
          <w:lang w:eastAsia="zh-CN"/>
        </w:rPr>
        <w:t>需具备</w:t>
      </w:r>
      <w:r>
        <w:rPr>
          <w:rFonts w:hint="eastAsia" w:ascii="宋体" w:hAnsi="宋体" w:eastAsia="宋体" w:cs="宋体"/>
          <w:sz w:val="32"/>
          <w:szCs w:val="32"/>
          <w:highlight w:val="none"/>
        </w:rPr>
        <w:t>供门诊次均费用、自费比、药占比、药耗比、住院次均费用（小于60天）、住院日均费用（大于60天）、人头人次比、平均住院日、住院药品耗材比、抗生素使用、七日重复住院率、门诊抗生素处方比、住院抗生素使用比、DDD值、非药物中医治疗比等医保考核。需提供多角度、多维度的关键指标监控设置功能以及指标预警功能。</w:t>
      </w:r>
    </w:p>
    <w:p>
      <w:pPr>
        <w:pStyle w:val="45"/>
        <w:pageBreakBefore w:val="0"/>
        <w:widowControl w:val="0"/>
        <w:numPr>
          <w:ilvl w:val="0"/>
          <w:numId w:val="3"/>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可按患者性质、业务场景（门诊\住院）、科室范围等多个层次进行医保调控。可支持医院的管理需求，自行定制所需的监控指标。</w:t>
      </w:r>
    </w:p>
    <w:p>
      <w:pPr>
        <w:pStyle w:val="45"/>
        <w:pageBreakBefore w:val="0"/>
        <w:widowControl w:val="0"/>
        <w:numPr>
          <w:ilvl w:val="0"/>
          <w:numId w:val="3"/>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▲可支持监控指标设置监控预警的上限、目标值、下限等多个等级以及预警提醒的各级警戒线功能。</w:t>
      </w:r>
    </w:p>
    <w:p>
      <w:pPr>
        <w:pStyle w:val="18"/>
        <w:pageBreakBefore w:val="0"/>
        <w:widowControl w:val="0"/>
        <w:numPr>
          <w:ilvl w:val="1"/>
          <w:numId w:val="2"/>
        </w:numPr>
        <w:kinsoku/>
        <w:wordWrap/>
        <w:overflowPunct/>
        <w:topLinePunct w:val="0"/>
        <w:autoSpaceDE/>
        <w:autoSpaceDN/>
        <w:bidi w:val="0"/>
        <w:adjustRightInd w:val="0"/>
        <w:snapToGrid/>
        <w:spacing w:line="500" w:lineRule="exact"/>
        <w:ind w:left="0" w:firstLine="0"/>
        <w:jc w:val="left"/>
        <w:textAlignment w:val="baseline"/>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医保数据分析系统</w:t>
      </w:r>
    </w:p>
    <w:p>
      <w:pPr>
        <w:pStyle w:val="45"/>
        <w:pageBreakBefore w:val="0"/>
        <w:widowControl w:val="0"/>
        <w:numPr>
          <w:ilvl w:val="0"/>
          <w:numId w:val="0"/>
        </w:numPr>
        <w:kinsoku/>
        <w:wordWrap/>
        <w:overflowPunct/>
        <w:topLinePunct w:val="0"/>
        <w:autoSpaceDE/>
        <w:autoSpaceDN/>
        <w:bidi w:val="0"/>
        <w:snapToGrid/>
        <w:spacing w:line="500" w:lineRule="exact"/>
        <w:ind w:leftChars="0"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医疗收入分析查询</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提供院级、科室、医生病组付费的服务量及服务效率的统计分析</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▲患者</w:t>
      </w:r>
      <w:r>
        <w:rPr>
          <w:rFonts w:hint="eastAsia" w:ascii="宋体" w:hAnsi="宋体" w:eastAsia="宋体" w:cs="宋体"/>
          <w:sz w:val="32"/>
          <w:szCs w:val="32"/>
          <w:highlight w:val="none"/>
          <w:lang w:eastAsia="zh-CN"/>
        </w:rPr>
        <w:t>多维度</w:t>
      </w:r>
      <w:r>
        <w:rPr>
          <w:rFonts w:hint="eastAsia" w:ascii="宋体" w:hAnsi="宋体" w:eastAsia="宋体" w:cs="宋体"/>
          <w:sz w:val="32"/>
          <w:szCs w:val="32"/>
          <w:highlight w:val="none"/>
        </w:rPr>
        <w:t>结构分析；住院周期分析</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患者就医成本分析</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医保拒付分析</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基金预算使用分析</w:t>
      </w:r>
      <w:r>
        <w:rPr>
          <w:rFonts w:hint="eastAsia" w:ascii="宋体" w:hAnsi="宋体" w:eastAsia="宋体" w:cs="宋体"/>
          <w:sz w:val="32"/>
          <w:szCs w:val="32"/>
          <w:highlight w:val="none"/>
          <w:lang w:eastAsia="zh-CN"/>
        </w:rPr>
        <w:t>等。</w:t>
      </w:r>
    </w:p>
    <w:p>
      <w:pPr>
        <w:pStyle w:val="18"/>
        <w:pageBreakBefore w:val="0"/>
        <w:widowControl w:val="0"/>
        <w:numPr>
          <w:ilvl w:val="1"/>
          <w:numId w:val="2"/>
        </w:numPr>
        <w:kinsoku/>
        <w:wordWrap/>
        <w:overflowPunct/>
        <w:topLinePunct w:val="0"/>
        <w:autoSpaceDE/>
        <w:autoSpaceDN/>
        <w:bidi w:val="0"/>
        <w:adjustRightInd w:val="0"/>
        <w:snapToGrid/>
        <w:spacing w:line="500" w:lineRule="exact"/>
        <w:ind w:left="0" w:firstLine="0"/>
        <w:jc w:val="left"/>
        <w:textAlignment w:val="baseline"/>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事前监控审核模块</w:t>
      </w:r>
    </w:p>
    <w:p>
      <w:pPr>
        <w:pageBreakBefore w:val="0"/>
        <w:widowControl w:val="0"/>
        <w:kinsoku/>
        <w:wordWrap/>
        <w:overflowPunct/>
        <w:topLinePunct w:val="0"/>
        <w:autoSpaceDE/>
        <w:autoSpaceDN/>
        <w:bidi w:val="0"/>
        <w:snapToGrid/>
        <w:spacing w:line="500" w:lineRule="exact"/>
        <w:ind w:firstLine="426"/>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提供通过医保政策以及医保管理部门控费规则的知识库，实现与门诊医生工作站、住院医生工作站、住院护士站进行对接。并根据</w:t>
      </w:r>
      <w:r>
        <w:rPr>
          <w:rFonts w:hint="eastAsia" w:ascii="宋体" w:hAnsi="宋体" w:eastAsia="宋体" w:cs="宋体"/>
          <w:sz w:val="32"/>
          <w:szCs w:val="32"/>
          <w:highlight w:val="none"/>
          <w:lang w:eastAsia="zh-CN"/>
        </w:rPr>
        <w:t>医</w:t>
      </w:r>
      <w:r>
        <w:rPr>
          <w:rFonts w:hint="eastAsia" w:ascii="宋体" w:hAnsi="宋体" w:eastAsia="宋体" w:cs="宋体"/>
          <w:sz w:val="32"/>
          <w:szCs w:val="32"/>
          <w:highlight w:val="none"/>
        </w:rPr>
        <w:t>院的实际需求，建立一套适应我院特色的弹性规则方案，实时对医生的医疗行为（医嘱）正确指引、监管。预警及监控规则需包含自付比例及费用等级提示、限工伤项目监控、限专病用药监控、医保适应症监控等规则。</w:t>
      </w:r>
    </w:p>
    <w:p>
      <w:pPr>
        <w:pageBreakBefore w:val="0"/>
        <w:widowControl w:val="0"/>
        <w:numPr>
          <w:ilvl w:val="0"/>
          <w:numId w:val="4"/>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门诊事前审核：与门诊医生工作站进行对接，实时判断每笔处方、检查单信息，医保政策、临床规则、日常管理规则三大类规则分析违规行为的数据特征。知识库规则是基于监控模式，选择具体的参数及参数取值范围，形成指定业务范围内可对指定对象进行监控限制或提醒。辅助医生开具处方或医嘱时合理、合法、合规；</w:t>
      </w:r>
    </w:p>
    <w:p>
      <w:pPr>
        <w:pageBreakBefore w:val="0"/>
        <w:widowControl w:val="0"/>
        <w:numPr>
          <w:ilvl w:val="0"/>
          <w:numId w:val="4"/>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住院医生事前审核：与住院医生工作站进行对接，实时判断每笔处方、检查单信息，医保政策、临床规则、日常管理规则三大类规则分析违规行为的数据特征。知识库规则是基于监控模式，选择具体的参数及参数取值范围，形成指定业务范围内可对指定对象进行监控限制或提醒。辅助医生开具处方或医嘱时合理、合法、合规；</w:t>
      </w:r>
    </w:p>
    <w:p>
      <w:pPr>
        <w:pageBreakBefore w:val="0"/>
        <w:widowControl w:val="0"/>
        <w:numPr>
          <w:ilvl w:val="0"/>
          <w:numId w:val="4"/>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住院护士事前审核：病区护士工作站计费项目实时审核，通过医保政策、临床规则、日常管理规则三大类知识库规则审核，避免违规信息以及丢漏费情况对出院及转科病人的费用及时进行审核，提高护士结账效率，避免差错，并且可以将审核信息通过消息发送给相应医生。</w:t>
      </w:r>
    </w:p>
    <w:p>
      <w:pPr>
        <w:pageBreakBefore w:val="0"/>
        <w:widowControl w:val="0"/>
        <w:numPr>
          <w:ilvl w:val="0"/>
          <w:numId w:val="4"/>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在门诊医生工作站、住院医生工作站、住院护士站进行对接，直观的方式让医生查看到本科室、医生本人的药占比、次均费用等质量系数指标的完成情况。</w:t>
      </w:r>
    </w:p>
    <w:p>
      <w:pPr>
        <w:pStyle w:val="18"/>
        <w:pageBreakBefore w:val="0"/>
        <w:widowControl w:val="0"/>
        <w:numPr>
          <w:ilvl w:val="1"/>
          <w:numId w:val="2"/>
        </w:numPr>
        <w:kinsoku/>
        <w:wordWrap/>
        <w:overflowPunct/>
        <w:topLinePunct w:val="0"/>
        <w:autoSpaceDE/>
        <w:autoSpaceDN/>
        <w:bidi w:val="0"/>
        <w:adjustRightInd w:val="0"/>
        <w:snapToGrid/>
        <w:spacing w:line="500" w:lineRule="exact"/>
        <w:ind w:left="0" w:firstLine="0"/>
        <w:jc w:val="left"/>
        <w:textAlignment w:val="baseline"/>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事中合规追溯系统</w:t>
      </w:r>
    </w:p>
    <w:p>
      <w:pPr>
        <w:pageBreakBefore w:val="0"/>
        <w:widowControl w:val="0"/>
        <w:numPr>
          <w:ilvl w:val="0"/>
          <w:numId w:val="5"/>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自动分析上一日门诊、住院医嘱费用信息，自动根据医保政策判断疑似违规信息，对疑似违规医嘱、费用进行复核。</w:t>
      </w:r>
    </w:p>
    <w:p>
      <w:pPr>
        <w:pageBreakBefore w:val="0"/>
        <w:widowControl w:val="0"/>
        <w:numPr>
          <w:ilvl w:val="0"/>
          <w:numId w:val="5"/>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按照科室、违规原因自动整理疑似违规的问题，支持全院、科室违规的统计分析。</w:t>
      </w:r>
    </w:p>
    <w:p>
      <w:pPr>
        <w:pStyle w:val="18"/>
        <w:pageBreakBefore w:val="0"/>
        <w:widowControl w:val="0"/>
        <w:numPr>
          <w:ilvl w:val="1"/>
          <w:numId w:val="2"/>
        </w:numPr>
        <w:kinsoku/>
        <w:wordWrap/>
        <w:overflowPunct/>
        <w:topLinePunct w:val="0"/>
        <w:autoSpaceDE/>
        <w:autoSpaceDN/>
        <w:bidi w:val="0"/>
        <w:adjustRightInd w:val="0"/>
        <w:snapToGrid/>
        <w:spacing w:line="500" w:lineRule="exact"/>
        <w:ind w:left="0" w:firstLine="0"/>
        <w:jc w:val="left"/>
        <w:textAlignment w:val="baseline"/>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医保事前提醒1421接口改造与数据上报</w:t>
      </w:r>
    </w:p>
    <w:p>
      <w:pPr>
        <w:pStyle w:val="45"/>
        <w:pageBreakBefore w:val="0"/>
        <w:widowControl w:val="0"/>
        <w:numPr>
          <w:ilvl w:val="0"/>
          <w:numId w:val="6"/>
        </w:numPr>
        <w:kinsoku/>
        <w:wordWrap/>
        <w:overflowPunct/>
        <w:topLinePunct w:val="0"/>
        <w:autoSpaceDE/>
        <w:autoSpaceDN/>
        <w:bidi w:val="0"/>
        <w:snapToGrid/>
        <w:spacing w:line="500" w:lineRule="exact"/>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规则对照：支持将本地化自建系统医保审核规则与国家两库规则编码进行对照管理，支持根据国家两库规则更新进行动态调整。，系统中对于国家两库规则进行标注。</w:t>
      </w:r>
    </w:p>
    <w:p>
      <w:pPr>
        <w:pStyle w:val="45"/>
        <w:pageBreakBefore w:val="0"/>
        <w:widowControl w:val="0"/>
        <w:numPr>
          <w:ilvl w:val="0"/>
          <w:numId w:val="6"/>
        </w:numPr>
        <w:kinsoku/>
        <w:wordWrap/>
        <w:overflowPunct/>
        <w:topLinePunct w:val="0"/>
        <w:autoSpaceDE/>
        <w:autoSpaceDN/>
        <w:bidi w:val="0"/>
        <w:snapToGrid/>
        <w:spacing w:line="500" w:lineRule="exact"/>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上传设置：支持自建系统按照国家两库规则要求，将事前审核与遵从情况进行分析，并按上报要求设置上报时间自动上报。</w:t>
      </w:r>
    </w:p>
    <w:p>
      <w:pPr>
        <w:pStyle w:val="45"/>
        <w:pageBreakBefore w:val="0"/>
        <w:widowControl w:val="0"/>
        <w:numPr>
          <w:ilvl w:val="0"/>
          <w:numId w:val="6"/>
        </w:numPr>
        <w:kinsoku/>
        <w:wordWrap/>
        <w:overflowPunct/>
        <w:topLinePunct w:val="0"/>
        <w:autoSpaceDE/>
        <w:autoSpaceDN/>
        <w:bidi w:val="0"/>
        <w:snapToGrid/>
        <w:spacing w:line="500" w:lineRule="exact"/>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上报日志：系统自动分析需上报数据、上报成果数据和上报未成功数据信息，上报异常数据及时汇总分析，可全院、科室、规则类别、上报时间等条件查询各个维度的数据上报情况。</w:t>
      </w:r>
    </w:p>
    <w:p>
      <w:pPr>
        <w:pStyle w:val="18"/>
        <w:pageBreakBefore w:val="0"/>
        <w:widowControl w:val="0"/>
        <w:numPr>
          <w:ilvl w:val="1"/>
          <w:numId w:val="2"/>
        </w:numPr>
        <w:kinsoku/>
        <w:wordWrap/>
        <w:overflowPunct/>
        <w:topLinePunct w:val="0"/>
        <w:autoSpaceDE/>
        <w:autoSpaceDN/>
        <w:bidi w:val="0"/>
        <w:adjustRightInd w:val="0"/>
        <w:snapToGrid/>
        <w:spacing w:line="500" w:lineRule="exact"/>
        <w:ind w:left="0" w:firstLine="0"/>
        <w:jc w:val="left"/>
        <w:textAlignment w:val="baseline"/>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飞检医保自查模块</w:t>
      </w:r>
    </w:p>
    <w:p>
      <w:pPr>
        <w:pageBreakBefore w:val="0"/>
        <w:widowControl w:val="0"/>
        <w:numPr>
          <w:ilvl w:val="0"/>
          <w:numId w:val="7"/>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根据飞检规则库，提供医院飞检自查任务的生成。飞检规则提供多种类型规则。▲支持医院门诊、住院飞检自查</w:t>
      </w:r>
      <w:r>
        <w:rPr>
          <w:rFonts w:hint="eastAsia" w:ascii="宋体" w:hAnsi="宋体" w:eastAsia="宋体" w:cs="宋体"/>
          <w:sz w:val="32"/>
          <w:szCs w:val="32"/>
          <w:highlight w:val="none"/>
          <w:lang w:eastAsia="zh-CN"/>
        </w:rPr>
        <w:t>及问题统计</w:t>
      </w:r>
      <w:r>
        <w:rPr>
          <w:rFonts w:hint="eastAsia" w:ascii="宋体" w:hAnsi="宋体" w:eastAsia="宋体" w:cs="宋体"/>
          <w:sz w:val="32"/>
          <w:szCs w:val="32"/>
          <w:highlight w:val="none"/>
        </w:rPr>
        <w:t>。</w:t>
      </w:r>
    </w:p>
    <w:p>
      <w:pPr>
        <w:pStyle w:val="18"/>
        <w:pageBreakBefore w:val="0"/>
        <w:widowControl w:val="0"/>
        <w:numPr>
          <w:ilvl w:val="1"/>
          <w:numId w:val="2"/>
        </w:numPr>
        <w:kinsoku/>
        <w:wordWrap/>
        <w:overflowPunct/>
        <w:topLinePunct w:val="0"/>
        <w:autoSpaceDE/>
        <w:autoSpaceDN/>
        <w:bidi w:val="0"/>
        <w:adjustRightInd w:val="0"/>
        <w:snapToGrid/>
        <w:spacing w:line="500" w:lineRule="exact"/>
        <w:ind w:left="0" w:firstLine="0"/>
        <w:jc w:val="left"/>
        <w:textAlignment w:val="baseline"/>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医保物价规则库</w:t>
      </w:r>
    </w:p>
    <w:p>
      <w:pPr>
        <w:pStyle w:val="5"/>
        <w:pageBreakBefore w:val="0"/>
        <w:widowControl w:val="0"/>
        <w:numPr>
          <w:ilvl w:val="2"/>
          <w:numId w:val="8"/>
        </w:numPr>
        <w:tabs>
          <w:tab w:val="left" w:pos="1418"/>
        </w:tabs>
        <w:kinsoku/>
        <w:wordWrap/>
        <w:overflowPunct/>
        <w:topLinePunct w:val="0"/>
        <w:autoSpaceDE/>
        <w:autoSpaceDN/>
        <w:bidi w:val="0"/>
        <w:snapToGrid/>
        <w:spacing w:line="500" w:lineRule="exact"/>
        <w:ind w:left="709"/>
        <w:jc w:val="left"/>
        <w:rPr>
          <w:rFonts w:hint="eastAsia" w:ascii="宋体" w:hAnsi="宋体" w:eastAsia="宋体" w:cs="宋体"/>
          <w:sz w:val="32"/>
          <w:szCs w:val="32"/>
          <w:highlight w:val="none"/>
        </w:rPr>
      </w:pPr>
      <w:bookmarkStart w:id="1" w:name="_Toc56609028"/>
      <w:bookmarkStart w:id="2" w:name="_Toc59732231"/>
      <w:bookmarkStart w:id="3" w:name="_Toc59732351"/>
      <w:r>
        <w:rPr>
          <w:rFonts w:hint="eastAsia" w:ascii="宋体" w:hAnsi="宋体" w:eastAsia="宋体" w:cs="宋体"/>
          <w:sz w:val="32"/>
          <w:szCs w:val="32"/>
          <w:highlight w:val="none"/>
        </w:rPr>
        <w:t>临床规则库</w:t>
      </w:r>
      <w:bookmarkEnd w:id="1"/>
      <w:bookmarkEnd w:id="2"/>
      <w:bookmarkEnd w:id="3"/>
    </w:p>
    <w:p>
      <w:pPr>
        <w:pageBreakBefore w:val="0"/>
        <w:widowControl w:val="0"/>
        <w:numPr>
          <w:ilvl w:val="1"/>
          <w:numId w:val="9"/>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bookmarkStart w:id="4" w:name="_Toc59732232"/>
      <w:bookmarkStart w:id="5" w:name="_Toc59732352"/>
      <w:bookmarkStart w:id="6" w:name="_Toc56609029"/>
      <w:r>
        <w:rPr>
          <w:rFonts w:hint="eastAsia" w:ascii="宋体" w:hAnsi="宋体" w:eastAsia="宋体" w:cs="宋体"/>
          <w:sz w:val="32"/>
          <w:szCs w:val="32"/>
          <w:highlight w:val="none"/>
        </w:rPr>
        <w:t>疾病知识库：满足临床医师的疾病知识查询需求，满足临床工作中快速地查找、全面地掌握繁杂的疾病、药物、检查信息等需求。</w:t>
      </w:r>
    </w:p>
    <w:p>
      <w:pPr>
        <w:pageBreakBefore w:val="0"/>
        <w:widowControl w:val="0"/>
        <w:numPr>
          <w:ilvl w:val="1"/>
          <w:numId w:val="9"/>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▲药品知识库：药学知识库</w:t>
      </w:r>
      <w:r>
        <w:rPr>
          <w:rFonts w:hint="eastAsia" w:ascii="宋体" w:hAnsi="宋体" w:eastAsia="宋体" w:cs="宋体"/>
          <w:sz w:val="32"/>
          <w:szCs w:val="32"/>
          <w:highlight w:val="none"/>
          <w:lang w:eastAsia="zh-CN"/>
        </w:rPr>
        <w:t>种类</w:t>
      </w:r>
      <w:r>
        <w:rPr>
          <w:rFonts w:hint="eastAsia" w:ascii="宋体" w:hAnsi="宋体" w:eastAsia="宋体" w:cs="宋体"/>
          <w:sz w:val="32"/>
          <w:szCs w:val="32"/>
          <w:highlight w:val="none"/>
        </w:rPr>
        <w:t>不少于</w:t>
      </w:r>
      <w:r>
        <w:rPr>
          <w:rFonts w:hint="eastAsia" w:ascii="宋体" w:hAnsi="宋体" w:eastAsia="宋体" w:cs="宋体"/>
          <w:sz w:val="32"/>
          <w:szCs w:val="32"/>
          <w:highlight w:val="none"/>
          <w:lang w:eastAsia="zh-CN"/>
        </w:rPr>
        <w:t>现有医保目录数量</w:t>
      </w:r>
      <w:r>
        <w:rPr>
          <w:rFonts w:hint="eastAsia" w:ascii="宋体" w:hAnsi="宋体" w:eastAsia="宋体" w:cs="宋体"/>
          <w:sz w:val="32"/>
          <w:szCs w:val="32"/>
          <w:highlight w:val="none"/>
        </w:rPr>
        <w:t>，其中包含我院药品说明书，包括药品名称、英文名、别名、剂型、药理作用、药动学、适应证、禁忌证、注意事项、不良反应、用法用量、药物相互作用、相关文献资料等内容。</w:t>
      </w:r>
    </w:p>
    <w:p>
      <w:pPr>
        <w:pageBreakBefore w:val="0"/>
        <w:widowControl w:val="0"/>
        <w:numPr>
          <w:ilvl w:val="1"/>
          <w:numId w:val="9"/>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▲检验知识库：化验项目</w:t>
      </w:r>
      <w:r>
        <w:rPr>
          <w:rFonts w:hint="eastAsia" w:ascii="宋体" w:hAnsi="宋体" w:eastAsia="宋体" w:cs="宋体"/>
          <w:sz w:val="32"/>
          <w:szCs w:val="32"/>
          <w:highlight w:val="none"/>
          <w:lang w:eastAsia="zh-CN"/>
        </w:rPr>
        <w:t>种类</w:t>
      </w:r>
      <w:r>
        <w:rPr>
          <w:rFonts w:hint="eastAsia" w:ascii="宋体" w:hAnsi="宋体" w:eastAsia="宋体" w:cs="宋体"/>
          <w:sz w:val="32"/>
          <w:szCs w:val="32"/>
          <w:highlight w:val="none"/>
        </w:rPr>
        <w:t>不少于</w:t>
      </w:r>
      <w:r>
        <w:rPr>
          <w:rFonts w:hint="eastAsia" w:ascii="宋体" w:hAnsi="宋体" w:eastAsia="宋体" w:cs="宋体"/>
          <w:sz w:val="32"/>
          <w:szCs w:val="32"/>
          <w:highlight w:val="none"/>
          <w:lang w:eastAsia="zh-CN"/>
        </w:rPr>
        <w:t>现有医保目录数量</w:t>
      </w:r>
      <w:r>
        <w:rPr>
          <w:rFonts w:hint="eastAsia" w:ascii="宋体" w:hAnsi="宋体" w:eastAsia="宋体" w:cs="宋体"/>
          <w:sz w:val="32"/>
          <w:szCs w:val="32"/>
          <w:highlight w:val="none"/>
        </w:rPr>
        <w:t>，内容检验项目的名称、缩写、正常值、临床意义、禁忌症、标本信息、操作方法等内容。</w:t>
      </w:r>
    </w:p>
    <w:p>
      <w:pPr>
        <w:pageBreakBefore w:val="0"/>
        <w:widowControl w:val="0"/>
        <w:numPr>
          <w:ilvl w:val="1"/>
          <w:numId w:val="9"/>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检查知识库：化验项目</w:t>
      </w:r>
      <w:r>
        <w:rPr>
          <w:rFonts w:hint="eastAsia" w:ascii="宋体" w:hAnsi="宋体" w:eastAsia="宋体" w:cs="宋体"/>
          <w:sz w:val="32"/>
          <w:szCs w:val="32"/>
          <w:highlight w:val="none"/>
          <w:lang w:eastAsia="zh-CN"/>
        </w:rPr>
        <w:t>种类</w:t>
      </w:r>
      <w:r>
        <w:rPr>
          <w:rFonts w:hint="eastAsia" w:ascii="宋体" w:hAnsi="宋体" w:eastAsia="宋体" w:cs="宋体"/>
          <w:sz w:val="32"/>
          <w:szCs w:val="32"/>
          <w:highlight w:val="none"/>
        </w:rPr>
        <w:t>不少于</w:t>
      </w:r>
      <w:r>
        <w:rPr>
          <w:rFonts w:hint="eastAsia" w:ascii="宋体" w:hAnsi="宋体" w:eastAsia="宋体" w:cs="宋体"/>
          <w:sz w:val="32"/>
          <w:szCs w:val="32"/>
          <w:highlight w:val="none"/>
          <w:lang w:eastAsia="zh-CN"/>
        </w:rPr>
        <w:t>现有医保目录数量，</w:t>
      </w:r>
      <w:r>
        <w:rPr>
          <w:rFonts w:hint="eastAsia" w:ascii="宋体" w:hAnsi="宋体" w:eastAsia="宋体" w:cs="宋体"/>
          <w:sz w:val="32"/>
          <w:szCs w:val="32"/>
          <w:highlight w:val="none"/>
        </w:rPr>
        <w:t>检查知识库提供各类检查项目信息，每一种检查项目涉及名称、缩写、临床意义等内容。</w:t>
      </w:r>
    </w:p>
    <w:p>
      <w:pPr>
        <w:pageBreakBefore w:val="0"/>
        <w:widowControl w:val="0"/>
        <w:numPr>
          <w:ilvl w:val="1"/>
          <w:numId w:val="9"/>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支持国家临床版、北京临床版、国标版等不同版本ICD10编码查询</w:t>
      </w:r>
    </w:p>
    <w:p>
      <w:pPr>
        <w:pageBreakBefore w:val="0"/>
        <w:widowControl w:val="0"/>
        <w:numPr>
          <w:ilvl w:val="1"/>
          <w:numId w:val="9"/>
        </w:numPr>
        <w:kinsoku/>
        <w:wordWrap/>
        <w:overflowPunct/>
        <w:topLinePunct w:val="0"/>
        <w:autoSpaceDE/>
        <w:autoSpaceDN/>
        <w:bidi w:val="0"/>
        <w:snapToGrid/>
        <w:spacing w:line="500" w:lineRule="exact"/>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临床路径知识库：系统提供国家卫健委发布的1212个病种的临床路径知识库功能。</w:t>
      </w:r>
    </w:p>
    <w:p>
      <w:pPr>
        <w:pStyle w:val="5"/>
        <w:pageBreakBefore w:val="0"/>
        <w:widowControl w:val="0"/>
        <w:numPr>
          <w:ilvl w:val="2"/>
          <w:numId w:val="8"/>
        </w:numPr>
        <w:tabs>
          <w:tab w:val="left" w:pos="1418"/>
        </w:tabs>
        <w:kinsoku/>
        <w:wordWrap/>
        <w:overflowPunct/>
        <w:topLinePunct w:val="0"/>
        <w:autoSpaceDE/>
        <w:autoSpaceDN/>
        <w:bidi w:val="0"/>
        <w:snapToGrid/>
        <w:spacing w:line="500" w:lineRule="exact"/>
        <w:ind w:left="709"/>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医保规则库</w:t>
      </w:r>
      <w:bookmarkEnd w:id="4"/>
      <w:bookmarkEnd w:id="5"/>
      <w:bookmarkEnd w:id="6"/>
    </w:p>
    <w:p>
      <w:pPr>
        <w:pageBreakBefore w:val="0"/>
        <w:widowControl w:val="0"/>
        <w:kinsoku/>
        <w:wordWrap/>
        <w:overflowPunct/>
        <w:topLinePunct w:val="0"/>
        <w:autoSpaceDE/>
        <w:autoSpaceDN/>
        <w:bidi w:val="0"/>
        <w:snapToGrid/>
        <w:spacing w:line="500" w:lineRule="exact"/>
        <w:ind w:left="289" w:firstLine="42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提供医保规则库：包括重复用药、当日限价、性别限制、用法判断、排斥项目、医保适应症、说明书适应症、频次判断、用法用量判断、疗程限制、抗生素判断、科室限用、特殊人群、费用数量限制等规则。</w:t>
      </w:r>
    </w:p>
    <w:p>
      <w:pPr>
        <w:pStyle w:val="5"/>
        <w:pageBreakBefore w:val="0"/>
        <w:widowControl w:val="0"/>
        <w:numPr>
          <w:ilvl w:val="2"/>
          <w:numId w:val="8"/>
        </w:numPr>
        <w:tabs>
          <w:tab w:val="left" w:pos="1418"/>
        </w:tabs>
        <w:kinsoku/>
        <w:wordWrap/>
        <w:overflowPunct/>
        <w:topLinePunct w:val="0"/>
        <w:autoSpaceDE/>
        <w:autoSpaceDN/>
        <w:bidi w:val="0"/>
        <w:snapToGrid/>
        <w:spacing w:line="500" w:lineRule="exact"/>
        <w:ind w:left="709"/>
        <w:jc w:val="left"/>
        <w:rPr>
          <w:rFonts w:hint="eastAsia" w:ascii="宋体" w:hAnsi="宋体" w:eastAsia="宋体" w:cs="宋体"/>
          <w:sz w:val="32"/>
          <w:szCs w:val="32"/>
          <w:highlight w:val="none"/>
        </w:rPr>
      </w:pPr>
      <w:bookmarkStart w:id="7" w:name="_Toc59732233"/>
      <w:bookmarkStart w:id="8" w:name="_Toc56609030"/>
      <w:bookmarkStart w:id="9" w:name="_Toc59732353"/>
      <w:r>
        <w:rPr>
          <w:rFonts w:hint="eastAsia" w:ascii="宋体" w:hAnsi="宋体" w:eastAsia="宋体" w:cs="宋体"/>
          <w:sz w:val="32"/>
          <w:szCs w:val="32"/>
          <w:highlight w:val="none"/>
        </w:rPr>
        <w:t>控费规则库</w:t>
      </w:r>
      <w:bookmarkEnd w:id="7"/>
      <w:bookmarkEnd w:id="8"/>
      <w:bookmarkEnd w:id="9"/>
    </w:p>
    <w:p>
      <w:pPr>
        <w:pageBreakBefore w:val="0"/>
        <w:widowControl w:val="0"/>
        <w:kinsoku/>
        <w:wordWrap/>
        <w:overflowPunct/>
        <w:topLinePunct w:val="0"/>
        <w:autoSpaceDE/>
        <w:autoSpaceDN/>
        <w:bidi w:val="0"/>
        <w:snapToGrid/>
        <w:spacing w:line="500" w:lineRule="exact"/>
        <w:ind w:left="289" w:firstLine="42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根据医保政策、物价政策以及医疗规范要求，以药品规则知识库、诊疗规则知识库和政策规则知识，对门诊处方、检查单、处置单、住院患者的费用、医嘱信息、检查化验信息等进行自动化审查</w:t>
      </w:r>
      <w:r>
        <w:rPr>
          <w:rFonts w:hint="eastAsia" w:ascii="宋体" w:hAnsi="宋体" w:eastAsia="宋体" w:cs="宋体"/>
          <w:sz w:val="32"/>
          <w:szCs w:val="32"/>
          <w:highlight w:val="none"/>
          <w:lang w:eastAsia="zh-CN"/>
        </w:rPr>
        <w:t>。</w:t>
      </w:r>
      <w:bookmarkStart w:id="10" w:name="_GoBack"/>
      <w:bookmarkEnd w:id="10"/>
    </w:p>
    <w:p>
      <w:pPr>
        <w:pageBreakBefore w:val="0"/>
        <w:widowControl w:val="0"/>
        <w:kinsoku/>
        <w:wordWrap/>
        <w:overflowPunct/>
        <w:topLinePunct w:val="0"/>
        <w:autoSpaceDE/>
        <w:autoSpaceDN/>
        <w:bidi w:val="0"/>
        <w:snapToGrid/>
        <w:spacing w:line="500" w:lineRule="exact"/>
        <w:jc w:val="left"/>
        <w:rPr>
          <w:rFonts w:hint="eastAsia" w:ascii="宋体" w:hAnsi="宋体" w:eastAsia="宋体" w:cs="宋体"/>
          <w:sz w:val="32"/>
          <w:szCs w:val="32"/>
          <w:highlight w:val="none"/>
          <w:lang w:eastAsia="zh-CN"/>
        </w:rPr>
      </w:pPr>
    </w:p>
    <w:p>
      <w:pPr>
        <w:pageBreakBefore w:val="0"/>
        <w:widowControl w:val="0"/>
        <w:kinsoku/>
        <w:wordWrap/>
        <w:overflowPunct/>
        <w:topLinePunct w:val="0"/>
        <w:autoSpaceDE/>
        <w:autoSpaceDN/>
        <w:bidi w:val="0"/>
        <w:snapToGrid/>
        <w:spacing w:line="500" w:lineRule="exact"/>
        <w:ind w:firstLine="640" w:firstLineChars="200"/>
        <w:jc w:val="left"/>
        <w:rPr>
          <w:rFonts w:hint="eastAsia" w:ascii="宋体" w:hAnsi="宋体" w:eastAsia="宋体" w:cs="宋体"/>
          <w:sz w:val="32"/>
          <w:szCs w:val="32"/>
          <w:highlight w:val="none"/>
        </w:rPr>
      </w:pPr>
    </w:p>
    <w:sectPr>
      <w:footerReference r:id="rId3" w:type="default"/>
      <w:pgSz w:w="11906" w:h="16838"/>
      <w:pgMar w:top="1418" w:right="1134" w:bottom="1418" w:left="1418" w:header="851" w:footer="851" w:gutter="0"/>
      <w:pgNumType w:start="1"/>
      <w:cols w:space="425" w:num="1"/>
      <w:docGrid w:linePitch="388"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0000600000000000000"/>
    <w:charset w:val="86"/>
    <w:family w:val="script"/>
    <w:pitch w:val="default"/>
    <w:sig w:usb0="800002BF" w:usb1="184F6CF8" w:usb2="00000012" w:usb3="00000000" w:csb0="00160001" w:csb1="1203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631DF"/>
    <w:multiLevelType w:val="singleLevel"/>
    <w:tmpl w:val="00A631DF"/>
    <w:lvl w:ilvl="0" w:tentative="0">
      <w:start w:val="1"/>
      <w:numFmt w:val="decimal"/>
      <w:suff w:val="nothing"/>
      <w:lvlText w:val="%1、"/>
      <w:lvlJc w:val="left"/>
    </w:lvl>
  </w:abstractNum>
  <w:abstractNum w:abstractNumId="1">
    <w:nsid w:val="011F21E1"/>
    <w:multiLevelType w:val="multilevel"/>
    <w:tmpl w:val="011F21E1"/>
    <w:lvl w:ilvl="0" w:tentative="0">
      <w:start w:val="1"/>
      <w:numFmt w:val="decimal"/>
      <w:lvlText w:val="%1)"/>
      <w:lvlJc w:val="left"/>
      <w:pPr>
        <w:ind w:left="502" w:hanging="36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199D473E"/>
    <w:multiLevelType w:val="multilevel"/>
    <w:tmpl w:val="199D473E"/>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D96F4E"/>
    <w:multiLevelType w:val="multilevel"/>
    <w:tmpl w:val="48D96F4E"/>
    <w:lvl w:ilvl="0" w:tentative="0">
      <w:start w:val="1"/>
      <w:numFmt w:val="decimal"/>
      <w:lvlText w:val="%1"/>
      <w:lvlJc w:val="left"/>
      <w:pPr>
        <w:ind w:left="425" w:hanging="425"/>
      </w:pPr>
    </w:lvl>
    <w:lvl w:ilvl="1" w:tentative="0">
      <w:start w:val="1"/>
      <w:numFmt w:val="bullet"/>
      <w:lvlText w:val=""/>
      <w:lvlJc w:val="left"/>
      <w:pPr>
        <w:ind w:left="865" w:hanging="440"/>
      </w:pPr>
      <w:rPr>
        <w:rFonts w:hint="default" w:ascii="Wingdings" w:hAnsi="Wingdings"/>
      </w:rPr>
    </w:lvl>
    <w:lvl w:ilvl="2" w:tentative="0">
      <w:start w:val="1"/>
      <w:numFmt w:val="decimal"/>
      <w:lvlText w:val="%3)"/>
      <w:lvlJc w:val="left"/>
      <w:pPr>
        <w:ind w:left="420" w:hanging="42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4A4213D7"/>
    <w:multiLevelType w:val="multilevel"/>
    <w:tmpl w:val="4A4213D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D36976"/>
    <w:multiLevelType w:val="multilevel"/>
    <w:tmpl w:val="58D36976"/>
    <w:lvl w:ilvl="0" w:tentative="0">
      <w:start w:val="1"/>
      <w:numFmt w:val="chineseCountingThousand"/>
      <w:lvlText w:val="%1."/>
      <w:lvlJc w:val="left"/>
      <w:pPr>
        <w:ind w:left="360" w:hanging="360"/>
      </w:pPr>
      <w:rPr>
        <w:rFonts w:hint="eastAsia"/>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A2239E"/>
    <w:multiLevelType w:val="multilevel"/>
    <w:tmpl w:val="5FA2239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3)"/>
      <w:lvlJc w:val="left"/>
      <w:pPr>
        <w:ind w:left="420" w:hanging="42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6E191625"/>
    <w:multiLevelType w:val="multilevel"/>
    <w:tmpl w:val="6E191625"/>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536623E"/>
    <w:multiLevelType w:val="multilevel"/>
    <w:tmpl w:val="7536623E"/>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8"/>
  </w:num>
  <w:num w:numId="4">
    <w:abstractNumId w:val="2"/>
  </w:num>
  <w:num w:numId="5">
    <w:abstractNumId w:val="4"/>
  </w:num>
  <w:num w:numId="6">
    <w:abstractNumId w:val="7"/>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9"/>
  <w:doNotHyphenateCaps/>
  <w:drawingGridHorizontalSpacing w:val="117"/>
  <w:drawingGridVerticalSpacing w:val="194"/>
  <w:displayHorizontalDrawingGridEvery w:val="2"/>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3"/>
    <w:rsid w:val="00004AD5"/>
    <w:rsid w:val="00004F14"/>
    <w:rsid w:val="00023E9C"/>
    <w:rsid w:val="00024678"/>
    <w:rsid w:val="0004060C"/>
    <w:rsid w:val="00040B93"/>
    <w:rsid w:val="000468B2"/>
    <w:rsid w:val="00051432"/>
    <w:rsid w:val="00051B73"/>
    <w:rsid w:val="0005392D"/>
    <w:rsid w:val="000552FB"/>
    <w:rsid w:val="00062941"/>
    <w:rsid w:val="00071E3B"/>
    <w:rsid w:val="000750B6"/>
    <w:rsid w:val="00075CD3"/>
    <w:rsid w:val="000834BB"/>
    <w:rsid w:val="00087263"/>
    <w:rsid w:val="0009092D"/>
    <w:rsid w:val="000B1E0C"/>
    <w:rsid w:val="000B4499"/>
    <w:rsid w:val="000C1866"/>
    <w:rsid w:val="000C3827"/>
    <w:rsid w:val="000C673E"/>
    <w:rsid w:val="000E1155"/>
    <w:rsid w:val="000E1309"/>
    <w:rsid w:val="000E14D2"/>
    <w:rsid w:val="000E1DC0"/>
    <w:rsid w:val="000E569D"/>
    <w:rsid w:val="000E5D53"/>
    <w:rsid w:val="000F4A91"/>
    <w:rsid w:val="000F5DA1"/>
    <w:rsid w:val="000F6150"/>
    <w:rsid w:val="001003F6"/>
    <w:rsid w:val="00103812"/>
    <w:rsid w:val="001071E0"/>
    <w:rsid w:val="001146E1"/>
    <w:rsid w:val="00114A9F"/>
    <w:rsid w:val="00116CB3"/>
    <w:rsid w:val="00117414"/>
    <w:rsid w:val="00127215"/>
    <w:rsid w:val="00127B8C"/>
    <w:rsid w:val="00135708"/>
    <w:rsid w:val="001405C6"/>
    <w:rsid w:val="001409E9"/>
    <w:rsid w:val="00143536"/>
    <w:rsid w:val="00147458"/>
    <w:rsid w:val="00152170"/>
    <w:rsid w:val="001557BD"/>
    <w:rsid w:val="00155A22"/>
    <w:rsid w:val="0016019B"/>
    <w:rsid w:val="0016336B"/>
    <w:rsid w:val="001646E6"/>
    <w:rsid w:val="001767A8"/>
    <w:rsid w:val="001828F7"/>
    <w:rsid w:val="001829E9"/>
    <w:rsid w:val="00193AC2"/>
    <w:rsid w:val="00195EEA"/>
    <w:rsid w:val="001962EC"/>
    <w:rsid w:val="00196CB2"/>
    <w:rsid w:val="00197B04"/>
    <w:rsid w:val="001A2D08"/>
    <w:rsid w:val="001A4539"/>
    <w:rsid w:val="001B11EF"/>
    <w:rsid w:val="001C0909"/>
    <w:rsid w:val="001C21BF"/>
    <w:rsid w:val="001C2323"/>
    <w:rsid w:val="001C276D"/>
    <w:rsid w:val="001C3C90"/>
    <w:rsid w:val="001C6C8C"/>
    <w:rsid w:val="001D151A"/>
    <w:rsid w:val="001D227D"/>
    <w:rsid w:val="001D3D6D"/>
    <w:rsid w:val="001D4692"/>
    <w:rsid w:val="001E1402"/>
    <w:rsid w:val="001E3C7A"/>
    <w:rsid w:val="001F0493"/>
    <w:rsid w:val="00202845"/>
    <w:rsid w:val="00204F0A"/>
    <w:rsid w:val="00215294"/>
    <w:rsid w:val="00220145"/>
    <w:rsid w:val="00220FEE"/>
    <w:rsid w:val="0022342B"/>
    <w:rsid w:val="0023347E"/>
    <w:rsid w:val="0023556F"/>
    <w:rsid w:val="00241719"/>
    <w:rsid w:val="00242ACC"/>
    <w:rsid w:val="00257EA4"/>
    <w:rsid w:val="002634DB"/>
    <w:rsid w:val="0026614C"/>
    <w:rsid w:val="00267586"/>
    <w:rsid w:val="00271DB5"/>
    <w:rsid w:val="00272998"/>
    <w:rsid w:val="00276351"/>
    <w:rsid w:val="00276752"/>
    <w:rsid w:val="00281A6E"/>
    <w:rsid w:val="00281B75"/>
    <w:rsid w:val="002849A5"/>
    <w:rsid w:val="00291F53"/>
    <w:rsid w:val="00292F8A"/>
    <w:rsid w:val="002A22B2"/>
    <w:rsid w:val="002A295A"/>
    <w:rsid w:val="002A59E5"/>
    <w:rsid w:val="002A6EA3"/>
    <w:rsid w:val="002B12A2"/>
    <w:rsid w:val="002B2875"/>
    <w:rsid w:val="002C059C"/>
    <w:rsid w:val="002D3DAC"/>
    <w:rsid w:val="002D5424"/>
    <w:rsid w:val="002D7461"/>
    <w:rsid w:val="002E29AC"/>
    <w:rsid w:val="002E6F00"/>
    <w:rsid w:val="002F30EC"/>
    <w:rsid w:val="002F469F"/>
    <w:rsid w:val="002F5B4D"/>
    <w:rsid w:val="0030088C"/>
    <w:rsid w:val="00302653"/>
    <w:rsid w:val="00305D52"/>
    <w:rsid w:val="00310E35"/>
    <w:rsid w:val="00314296"/>
    <w:rsid w:val="0031460D"/>
    <w:rsid w:val="00320B99"/>
    <w:rsid w:val="00324C7B"/>
    <w:rsid w:val="003258BA"/>
    <w:rsid w:val="00326A18"/>
    <w:rsid w:val="00330E76"/>
    <w:rsid w:val="00334B7B"/>
    <w:rsid w:val="00342398"/>
    <w:rsid w:val="00346CDC"/>
    <w:rsid w:val="00351F4F"/>
    <w:rsid w:val="00360175"/>
    <w:rsid w:val="00366963"/>
    <w:rsid w:val="00366FF5"/>
    <w:rsid w:val="00370241"/>
    <w:rsid w:val="00372336"/>
    <w:rsid w:val="00374CA7"/>
    <w:rsid w:val="00375B62"/>
    <w:rsid w:val="00377B22"/>
    <w:rsid w:val="00381FE4"/>
    <w:rsid w:val="003848B1"/>
    <w:rsid w:val="003875B5"/>
    <w:rsid w:val="00392270"/>
    <w:rsid w:val="00393C20"/>
    <w:rsid w:val="00393E2B"/>
    <w:rsid w:val="00395713"/>
    <w:rsid w:val="003978DF"/>
    <w:rsid w:val="003A0659"/>
    <w:rsid w:val="003B29CB"/>
    <w:rsid w:val="003C5923"/>
    <w:rsid w:val="003D1F2E"/>
    <w:rsid w:val="003D411A"/>
    <w:rsid w:val="003D6074"/>
    <w:rsid w:val="003E0225"/>
    <w:rsid w:val="003E22A0"/>
    <w:rsid w:val="003E4461"/>
    <w:rsid w:val="003E568D"/>
    <w:rsid w:val="003E72C6"/>
    <w:rsid w:val="003E7F55"/>
    <w:rsid w:val="003E7F71"/>
    <w:rsid w:val="003F1954"/>
    <w:rsid w:val="003F5918"/>
    <w:rsid w:val="00401D26"/>
    <w:rsid w:val="00404D01"/>
    <w:rsid w:val="00405175"/>
    <w:rsid w:val="00412411"/>
    <w:rsid w:val="00412418"/>
    <w:rsid w:val="00413B58"/>
    <w:rsid w:val="00416693"/>
    <w:rsid w:val="004305FD"/>
    <w:rsid w:val="00435558"/>
    <w:rsid w:val="00440866"/>
    <w:rsid w:val="004476DA"/>
    <w:rsid w:val="00447CBE"/>
    <w:rsid w:val="00450A4B"/>
    <w:rsid w:val="00451086"/>
    <w:rsid w:val="00451281"/>
    <w:rsid w:val="00451599"/>
    <w:rsid w:val="00453D3A"/>
    <w:rsid w:val="00460000"/>
    <w:rsid w:val="00463BFC"/>
    <w:rsid w:val="004744C4"/>
    <w:rsid w:val="00476DEC"/>
    <w:rsid w:val="0048040C"/>
    <w:rsid w:val="00481517"/>
    <w:rsid w:val="00494D2F"/>
    <w:rsid w:val="00495013"/>
    <w:rsid w:val="004A0BD6"/>
    <w:rsid w:val="004B007F"/>
    <w:rsid w:val="004B4CE7"/>
    <w:rsid w:val="004B62A7"/>
    <w:rsid w:val="004D205F"/>
    <w:rsid w:val="004D4D26"/>
    <w:rsid w:val="004D6508"/>
    <w:rsid w:val="004E0349"/>
    <w:rsid w:val="004E75CA"/>
    <w:rsid w:val="004E7768"/>
    <w:rsid w:val="004F3759"/>
    <w:rsid w:val="004F3C78"/>
    <w:rsid w:val="004F56E1"/>
    <w:rsid w:val="004F6E07"/>
    <w:rsid w:val="00503B83"/>
    <w:rsid w:val="00510E76"/>
    <w:rsid w:val="0051101A"/>
    <w:rsid w:val="005124C1"/>
    <w:rsid w:val="005142F6"/>
    <w:rsid w:val="00531A41"/>
    <w:rsid w:val="00537123"/>
    <w:rsid w:val="005427F6"/>
    <w:rsid w:val="00543623"/>
    <w:rsid w:val="00546F34"/>
    <w:rsid w:val="00547AA0"/>
    <w:rsid w:val="0055638B"/>
    <w:rsid w:val="00560AAB"/>
    <w:rsid w:val="00564EFD"/>
    <w:rsid w:val="00570BD8"/>
    <w:rsid w:val="0057322B"/>
    <w:rsid w:val="00582B38"/>
    <w:rsid w:val="00593D28"/>
    <w:rsid w:val="00595664"/>
    <w:rsid w:val="00596449"/>
    <w:rsid w:val="005A0C88"/>
    <w:rsid w:val="005A4C1E"/>
    <w:rsid w:val="005A717A"/>
    <w:rsid w:val="005B5E10"/>
    <w:rsid w:val="005C248C"/>
    <w:rsid w:val="005C2976"/>
    <w:rsid w:val="005C3391"/>
    <w:rsid w:val="005E202C"/>
    <w:rsid w:val="005F3C1B"/>
    <w:rsid w:val="005F4D19"/>
    <w:rsid w:val="005F4DBB"/>
    <w:rsid w:val="00600E90"/>
    <w:rsid w:val="00603EE0"/>
    <w:rsid w:val="0060789A"/>
    <w:rsid w:val="0061508E"/>
    <w:rsid w:val="00620BFE"/>
    <w:rsid w:val="00620E6F"/>
    <w:rsid w:val="00623F8A"/>
    <w:rsid w:val="00625012"/>
    <w:rsid w:val="00625793"/>
    <w:rsid w:val="00643DEE"/>
    <w:rsid w:val="00647DF0"/>
    <w:rsid w:val="006547D1"/>
    <w:rsid w:val="00661EC0"/>
    <w:rsid w:val="00663881"/>
    <w:rsid w:val="00667806"/>
    <w:rsid w:val="00671DEA"/>
    <w:rsid w:val="00671E22"/>
    <w:rsid w:val="00676739"/>
    <w:rsid w:val="00677E48"/>
    <w:rsid w:val="0068175E"/>
    <w:rsid w:val="00693D2A"/>
    <w:rsid w:val="006965B0"/>
    <w:rsid w:val="006A0904"/>
    <w:rsid w:val="006A1737"/>
    <w:rsid w:val="006A7469"/>
    <w:rsid w:val="006C02D0"/>
    <w:rsid w:val="006D18FE"/>
    <w:rsid w:val="006E43D7"/>
    <w:rsid w:val="006E4FD5"/>
    <w:rsid w:val="006E5650"/>
    <w:rsid w:val="006E6668"/>
    <w:rsid w:val="006F1B24"/>
    <w:rsid w:val="006F33FC"/>
    <w:rsid w:val="006F34ED"/>
    <w:rsid w:val="00705F53"/>
    <w:rsid w:val="00711135"/>
    <w:rsid w:val="00720EC2"/>
    <w:rsid w:val="00724971"/>
    <w:rsid w:val="00726897"/>
    <w:rsid w:val="00727BFF"/>
    <w:rsid w:val="00730004"/>
    <w:rsid w:val="0074185C"/>
    <w:rsid w:val="0074512D"/>
    <w:rsid w:val="007452FC"/>
    <w:rsid w:val="00745D1D"/>
    <w:rsid w:val="00746726"/>
    <w:rsid w:val="00757122"/>
    <w:rsid w:val="00762C19"/>
    <w:rsid w:val="007700D9"/>
    <w:rsid w:val="0077545E"/>
    <w:rsid w:val="00776C99"/>
    <w:rsid w:val="007820A0"/>
    <w:rsid w:val="00783069"/>
    <w:rsid w:val="0078774B"/>
    <w:rsid w:val="007903B8"/>
    <w:rsid w:val="0079278E"/>
    <w:rsid w:val="00794687"/>
    <w:rsid w:val="007A2D93"/>
    <w:rsid w:val="007B1415"/>
    <w:rsid w:val="007B3E2C"/>
    <w:rsid w:val="007B6CFC"/>
    <w:rsid w:val="007B7ABE"/>
    <w:rsid w:val="007C0CEC"/>
    <w:rsid w:val="007C5CB6"/>
    <w:rsid w:val="007D078B"/>
    <w:rsid w:val="007D6CD0"/>
    <w:rsid w:val="007E1DA9"/>
    <w:rsid w:val="007E73EE"/>
    <w:rsid w:val="007F0DC3"/>
    <w:rsid w:val="007F5A83"/>
    <w:rsid w:val="008028CC"/>
    <w:rsid w:val="00804C74"/>
    <w:rsid w:val="008061A8"/>
    <w:rsid w:val="00806B1A"/>
    <w:rsid w:val="00816AB6"/>
    <w:rsid w:val="00820204"/>
    <w:rsid w:val="00824C1B"/>
    <w:rsid w:val="00833A14"/>
    <w:rsid w:val="00835DF1"/>
    <w:rsid w:val="00836E3A"/>
    <w:rsid w:val="0084014A"/>
    <w:rsid w:val="008402C0"/>
    <w:rsid w:val="0085002F"/>
    <w:rsid w:val="008508B8"/>
    <w:rsid w:val="00850A19"/>
    <w:rsid w:val="00851EF2"/>
    <w:rsid w:val="00851F68"/>
    <w:rsid w:val="008555D1"/>
    <w:rsid w:val="00856CEF"/>
    <w:rsid w:val="00860B27"/>
    <w:rsid w:val="008812E2"/>
    <w:rsid w:val="00882E25"/>
    <w:rsid w:val="008851CF"/>
    <w:rsid w:val="00887B80"/>
    <w:rsid w:val="008A1305"/>
    <w:rsid w:val="008A631B"/>
    <w:rsid w:val="008A63D2"/>
    <w:rsid w:val="008B3769"/>
    <w:rsid w:val="008C20BB"/>
    <w:rsid w:val="008C2B0A"/>
    <w:rsid w:val="008C3B9A"/>
    <w:rsid w:val="008D1F6B"/>
    <w:rsid w:val="008E2CF2"/>
    <w:rsid w:val="008E4671"/>
    <w:rsid w:val="008F1322"/>
    <w:rsid w:val="008F1F2B"/>
    <w:rsid w:val="00902180"/>
    <w:rsid w:val="00903A99"/>
    <w:rsid w:val="009040EF"/>
    <w:rsid w:val="00904515"/>
    <w:rsid w:val="009062EC"/>
    <w:rsid w:val="00912406"/>
    <w:rsid w:val="009214C4"/>
    <w:rsid w:val="00924EC5"/>
    <w:rsid w:val="009320C6"/>
    <w:rsid w:val="0094244A"/>
    <w:rsid w:val="00950329"/>
    <w:rsid w:val="009512CF"/>
    <w:rsid w:val="00961752"/>
    <w:rsid w:val="00962EBC"/>
    <w:rsid w:val="00966B10"/>
    <w:rsid w:val="00970B08"/>
    <w:rsid w:val="00970FCF"/>
    <w:rsid w:val="009772B1"/>
    <w:rsid w:val="00977F76"/>
    <w:rsid w:val="00985FD2"/>
    <w:rsid w:val="00987470"/>
    <w:rsid w:val="00996476"/>
    <w:rsid w:val="009966B6"/>
    <w:rsid w:val="009A08FB"/>
    <w:rsid w:val="009A1FE8"/>
    <w:rsid w:val="009A4DB5"/>
    <w:rsid w:val="009A6CD2"/>
    <w:rsid w:val="009B2882"/>
    <w:rsid w:val="009B41E1"/>
    <w:rsid w:val="009C0075"/>
    <w:rsid w:val="009C0F0F"/>
    <w:rsid w:val="009C383E"/>
    <w:rsid w:val="009D2569"/>
    <w:rsid w:val="009D300A"/>
    <w:rsid w:val="009D7D2B"/>
    <w:rsid w:val="009E59BA"/>
    <w:rsid w:val="009E7DBE"/>
    <w:rsid w:val="009F177C"/>
    <w:rsid w:val="009F17C8"/>
    <w:rsid w:val="009F3520"/>
    <w:rsid w:val="009F6A35"/>
    <w:rsid w:val="00A022D4"/>
    <w:rsid w:val="00A027CE"/>
    <w:rsid w:val="00A101F7"/>
    <w:rsid w:val="00A30717"/>
    <w:rsid w:val="00A361F9"/>
    <w:rsid w:val="00A37269"/>
    <w:rsid w:val="00A46BB3"/>
    <w:rsid w:val="00A501F3"/>
    <w:rsid w:val="00A5034A"/>
    <w:rsid w:val="00A555A9"/>
    <w:rsid w:val="00A56DF3"/>
    <w:rsid w:val="00A56F2A"/>
    <w:rsid w:val="00A578DF"/>
    <w:rsid w:val="00A60739"/>
    <w:rsid w:val="00A6343C"/>
    <w:rsid w:val="00A74506"/>
    <w:rsid w:val="00A856AC"/>
    <w:rsid w:val="00A85934"/>
    <w:rsid w:val="00A91016"/>
    <w:rsid w:val="00A91E4B"/>
    <w:rsid w:val="00A921A8"/>
    <w:rsid w:val="00A93A29"/>
    <w:rsid w:val="00A93A69"/>
    <w:rsid w:val="00AA0C3A"/>
    <w:rsid w:val="00AB4AD7"/>
    <w:rsid w:val="00AC325F"/>
    <w:rsid w:val="00AC5493"/>
    <w:rsid w:val="00AD7D66"/>
    <w:rsid w:val="00AE0E36"/>
    <w:rsid w:val="00AE1458"/>
    <w:rsid w:val="00AE369E"/>
    <w:rsid w:val="00AF22E2"/>
    <w:rsid w:val="00AF3412"/>
    <w:rsid w:val="00AF3E87"/>
    <w:rsid w:val="00AF3FBB"/>
    <w:rsid w:val="00B05FE1"/>
    <w:rsid w:val="00B25E2F"/>
    <w:rsid w:val="00B26647"/>
    <w:rsid w:val="00B32B4A"/>
    <w:rsid w:val="00B34E7D"/>
    <w:rsid w:val="00B36311"/>
    <w:rsid w:val="00B36E11"/>
    <w:rsid w:val="00B40115"/>
    <w:rsid w:val="00B42DFA"/>
    <w:rsid w:val="00B4437A"/>
    <w:rsid w:val="00B45A67"/>
    <w:rsid w:val="00B471E3"/>
    <w:rsid w:val="00B50BFD"/>
    <w:rsid w:val="00B54690"/>
    <w:rsid w:val="00B64122"/>
    <w:rsid w:val="00B679E9"/>
    <w:rsid w:val="00B748E1"/>
    <w:rsid w:val="00B80181"/>
    <w:rsid w:val="00B810AD"/>
    <w:rsid w:val="00B8797B"/>
    <w:rsid w:val="00B910E0"/>
    <w:rsid w:val="00B9260C"/>
    <w:rsid w:val="00B9437F"/>
    <w:rsid w:val="00B9583D"/>
    <w:rsid w:val="00B95C0E"/>
    <w:rsid w:val="00BA145A"/>
    <w:rsid w:val="00BB2357"/>
    <w:rsid w:val="00BC276D"/>
    <w:rsid w:val="00BC344C"/>
    <w:rsid w:val="00BC6108"/>
    <w:rsid w:val="00BD4EFD"/>
    <w:rsid w:val="00BD5297"/>
    <w:rsid w:val="00BD64D7"/>
    <w:rsid w:val="00BE0F49"/>
    <w:rsid w:val="00BE202B"/>
    <w:rsid w:val="00BE2702"/>
    <w:rsid w:val="00BE4D5A"/>
    <w:rsid w:val="00BF4015"/>
    <w:rsid w:val="00C0006D"/>
    <w:rsid w:val="00C02B52"/>
    <w:rsid w:val="00C03A91"/>
    <w:rsid w:val="00C041B2"/>
    <w:rsid w:val="00C0420C"/>
    <w:rsid w:val="00C052F2"/>
    <w:rsid w:val="00C0694C"/>
    <w:rsid w:val="00C22854"/>
    <w:rsid w:val="00C2522A"/>
    <w:rsid w:val="00C34512"/>
    <w:rsid w:val="00C36499"/>
    <w:rsid w:val="00C41CA0"/>
    <w:rsid w:val="00C50F5E"/>
    <w:rsid w:val="00C64E8A"/>
    <w:rsid w:val="00C726CB"/>
    <w:rsid w:val="00C72AB5"/>
    <w:rsid w:val="00C74DBB"/>
    <w:rsid w:val="00C7717D"/>
    <w:rsid w:val="00C82DE8"/>
    <w:rsid w:val="00C861BB"/>
    <w:rsid w:val="00C86250"/>
    <w:rsid w:val="00C90081"/>
    <w:rsid w:val="00C91BA5"/>
    <w:rsid w:val="00C928D0"/>
    <w:rsid w:val="00C9665F"/>
    <w:rsid w:val="00CA5740"/>
    <w:rsid w:val="00CA59BF"/>
    <w:rsid w:val="00CB18E9"/>
    <w:rsid w:val="00CB2962"/>
    <w:rsid w:val="00CB542F"/>
    <w:rsid w:val="00CB77FD"/>
    <w:rsid w:val="00CC1C97"/>
    <w:rsid w:val="00CC34A1"/>
    <w:rsid w:val="00CC7026"/>
    <w:rsid w:val="00CC7885"/>
    <w:rsid w:val="00CD0809"/>
    <w:rsid w:val="00CD5E25"/>
    <w:rsid w:val="00CE714D"/>
    <w:rsid w:val="00CE7A92"/>
    <w:rsid w:val="00CF0E78"/>
    <w:rsid w:val="00CF313F"/>
    <w:rsid w:val="00D02A5D"/>
    <w:rsid w:val="00D03DEA"/>
    <w:rsid w:val="00D10C97"/>
    <w:rsid w:val="00D31825"/>
    <w:rsid w:val="00D337F6"/>
    <w:rsid w:val="00D47E97"/>
    <w:rsid w:val="00D55F2C"/>
    <w:rsid w:val="00D6315A"/>
    <w:rsid w:val="00D70FBB"/>
    <w:rsid w:val="00D72A2F"/>
    <w:rsid w:val="00D766B0"/>
    <w:rsid w:val="00D825CA"/>
    <w:rsid w:val="00D85D7F"/>
    <w:rsid w:val="00D91CB7"/>
    <w:rsid w:val="00D953E5"/>
    <w:rsid w:val="00D9722F"/>
    <w:rsid w:val="00DA42FA"/>
    <w:rsid w:val="00DA65F5"/>
    <w:rsid w:val="00DA6632"/>
    <w:rsid w:val="00DB737B"/>
    <w:rsid w:val="00DB7E2C"/>
    <w:rsid w:val="00DC13B9"/>
    <w:rsid w:val="00DC169A"/>
    <w:rsid w:val="00DC1E98"/>
    <w:rsid w:val="00DC4AD3"/>
    <w:rsid w:val="00DC75B0"/>
    <w:rsid w:val="00DD0373"/>
    <w:rsid w:val="00DE4660"/>
    <w:rsid w:val="00DE47B1"/>
    <w:rsid w:val="00DE6E42"/>
    <w:rsid w:val="00E013A7"/>
    <w:rsid w:val="00E02552"/>
    <w:rsid w:val="00E03394"/>
    <w:rsid w:val="00E13084"/>
    <w:rsid w:val="00E158A3"/>
    <w:rsid w:val="00E21DB1"/>
    <w:rsid w:val="00E246CB"/>
    <w:rsid w:val="00E27C91"/>
    <w:rsid w:val="00E32280"/>
    <w:rsid w:val="00E324F5"/>
    <w:rsid w:val="00E3378B"/>
    <w:rsid w:val="00E378B6"/>
    <w:rsid w:val="00E45DE2"/>
    <w:rsid w:val="00E461E4"/>
    <w:rsid w:val="00E464C5"/>
    <w:rsid w:val="00E46A49"/>
    <w:rsid w:val="00E54882"/>
    <w:rsid w:val="00E61AC3"/>
    <w:rsid w:val="00E64166"/>
    <w:rsid w:val="00E67046"/>
    <w:rsid w:val="00E73FDE"/>
    <w:rsid w:val="00E758D5"/>
    <w:rsid w:val="00E85D2D"/>
    <w:rsid w:val="00EA253B"/>
    <w:rsid w:val="00EA4CBA"/>
    <w:rsid w:val="00EA6B08"/>
    <w:rsid w:val="00EB15BA"/>
    <w:rsid w:val="00EB4116"/>
    <w:rsid w:val="00EB4ADE"/>
    <w:rsid w:val="00EB65B7"/>
    <w:rsid w:val="00EB7DB9"/>
    <w:rsid w:val="00EC1D65"/>
    <w:rsid w:val="00EC3451"/>
    <w:rsid w:val="00EC53F8"/>
    <w:rsid w:val="00EC7797"/>
    <w:rsid w:val="00EC779E"/>
    <w:rsid w:val="00EE01CD"/>
    <w:rsid w:val="00EE5FFC"/>
    <w:rsid w:val="00EE6032"/>
    <w:rsid w:val="00EE60CF"/>
    <w:rsid w:val="00EE6326"/>
    <w:rsid w:val="00EE6B92"/>
    <w:rsid w:val="00EF2243"/>
    <w:rsid w:val="00EF6740"/>
    <w:rsid w:val="00F0012F"/>
    <w:rsid w:val="00F04300"/>
    <w:rsid w:val="00F05229"/>
    <w:rsid w:val="00F10319"/>
    <w:rsid w:val="00F12ADC"/>
    <w:rsid w:val="00F1541F"/>
    <w:rsid w:val="00F16FED"/>
    <w:rsid w:val="00F22D52"/>
    <w:rsid w:val="00F24730"/>
    <w:rsid w:val="00F36701"/>
    <w:rsid w:val="00F43E02"/>
    <w:rsid w:val="00F4577E"/>
    <w:rsid w:val="00F45842"/>
    <w:rsid w:val="00F47ACA"/>
    <w:rsid w:val="00F5184F"/>
    <w:rsid w:val="00F52BB4"/>
    <w:rsid w:val="00F571F9"/>
    <w:rsid w:val="00F5734E"/>
    <w:rsid w:val="00F57ED6"/>
    <w:rsid w:val="00F61B40"/>
    <w:rsid w:val="00F642CB"/>
    <w:rsid w:val="00F65A47"/>
    <w:rsid w:val="00F6631D"/>
    <w:rsid w:val="00F70843"/>
    <w:rsid w:val="00F70C36"/>
    <w:rsid w:val="00F7378C"/>
    <w:rsid w:val="00F81A52"/>
    <w:rsid w:val="00F96467"/>
    <w:rsid w:val="00F971E4"/>
    <w:rsid w:val="00FA36F7"/>
    <w:rsid w:val="00FB0596"/>
    <w:rsid w:val="00FB4A1E"/>
    <w:rsid w:val="00FC32E8"/>
    <w:rsid w:val="00FD5DEB"/>
    <w:rsid w:val="00FE05CC"/>
    <w:rsid w:val="00FE4515"/>
    <w:rsid w:val="00FF2155"/>
    <w:rsid w:val="00FF47E6"/>
    <w:rsid w:val="00FF4B05"/>
    <w:rsid w:val="00FF6B82"/>
    <w:rsid w:val="00FF7A89"/>
    <w:rsid w:val="03000970"/>
    <w:rsid w:val="0334062B"/>
    <w:rsid w:val="13A52BEE"/>
    <w:rsid w:val="1C787E42"/>
    <w:rsid w:val="25A45DD1"/>
    <w:rsid w:val="29D34DD4"/>
    <w:rsid w:val="2D3E654A"/>
    <w:rsid w:val="2DB00EF4"/>
    <w:rsid w:val="3FAC0006"/>
    <w:rsid w:val="432B3C84"/>
    <w:rsid w:val="459270B2"/>
    <w:rsid w:val="45A94AD9"/>
    <w:rsid w:val="474F068C"/>
    <w:rsid w:val="48823F01"/>
    <w:rsid w:val="49131272"/>
    <w:rsid w:val="496F6108"/>
    <w:rsid w:val="4BB11279"/>
    <w:rsid w:val="61412A26"/>
    <w:rsid w:val="62BF6990"/>
    <w:rsid w:val="63ED0C43"/>
    <w:rsid w:val="71DD1BF0"/>
    <w:rsid w:val="72C94C0B"/>
    <w:rsid w:val="744C1D4E"/>
    <w:rsid w:val="7BEA5E8D"/>
    <w:rsid w:val="7C4F43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widowControl/>
      <w:spacing w:before="260" w:after="260" w:line="416" w:lineRule="auto"/>
      <w:jc w:val="left"/>
      <w:outlineLvl w:val="1"/>
    </w:pPr>
    <w:rPr>
      <w:rFonts w:ascii="Arial" w:hAnsi="Arial" w:eastAsia="黑体"/>
      <w:b/>
      <w:sz w:val="32"/>
      <w:szCs w:val="20"/>
    </w:rPr>
  </w:style>
  <w:style w:type="paragraph" w:styleId="5">
    <w:name w:val="heading 3"/>
    <w:basedOn w:val="1"/>
    <w:next w:val="1"/>
    <w:link w:val="46"/>
    <w:unhideWhenUsed/>
    <w:qFormat/>
    <w:locked/>
    <w:uiPriority w:val="0"/>
    <w:pPr>
      <w:keepNext/>
      <w:keepLines/>
      <w:spacing w:before="260" w:after="260" w:line="416" w:lineRule="auto"/>
      <w:outlineLvl w:val="2"/>
    </w:pPr>
    <w:rPr>
      <w:b/>
      <w:bCs/>
      <w:sz w:val="32"/>
      <w:szCs w:val="32"/>
    </w:rPr>
  </w:style>
  <w:style w:type="paragraph" w:styleId="6">
    <w:name w:val="heading 4"/>
    <w:basedOn w:val="1"/>
    <w:next w:val="1"/>
    <w:qFormat/>
    <w:locked/>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Document Map"/>
    <w:basedOn w:val="1"/>
    <w:semiHidden/>
    <w:qFormat/>
    <w:uiPriority w:val="0"/>
    <w:pPr>
      <w:shd w:val="clear" w:color="auto" w:fill="000080"/>
    </w:pPr>
  </w:style>
  <w:style w:type="paragraph" w:styleId="8">
    <w:name w:val="Body Text"/>
    <w:basedOn w:val="1"/>
    <w:qFormat/>
    <w:uiPriority w:val="0"/>
    <w:rPr>
      <w:sz w:val="21"/>
    </w:rPr>
  </w:style>
  <w:style w:type="paragraph" w:styleId="9">
    <w:name w:val="Body Text Indent"/>
    <w:basedOn w:val="1"/>
    <w:qFormat/>
    <w:uiPriority w:val="0"/>
    <w:pPr>
      <w:ind w:firstLine="555"/>
    </w:pPr>
  </w:style>
  <w:style w:type="paragraph" w:styleId="10">
    <w:name w:val="Plain Text"/>
    <w:basedOn w:val="1"/>
    <w:link w:val="37"/>
    <w:qFormat/>
    <w:uiPriority w:val="0"/>
    <w:rPr>
      <w:rFonts w:ascii="宋体" w:hAnsi="Courier New" w:cs="Courier New"/>
      <w:kern w:val="2"/>
      <w:szCs w:val="21"/>
    </w:rPr>
  </w:style>
  <w:style w:type="paragraph" w:styleId="11">
    <w:name w:val="Body Text Indent 2"/>
    <w:basedOn w:val="1"/>
    <w:qFormat/>
    <w:uiPriority w:val="0"/>
    <w:pPr>
      <w:spacing w:line="540" w:lineRule="exact"/>
      <w:ind w:firstLine="630"/>
    </w:pPr>
  </w:style>
  <w:style w:type="paragraph" w:styleId="12">
    <w:name w:val="Balloon Text"/>
    <w:basedOn w:val="1"/>
    <w:link w:val="28"/>
    <w:semiHidden/>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658"/>
      </w:tabs>
      <w:ind w:left="935" w:leftChars="400"/>
    </w:pPr>
  </w:style>
  <w:style w:type="paragraph" w:styleId="16">
    <w:name w:val="Body Text 2"/>
    <w:basedOn w:val="1"/>
    <w:qFormat/>
    <w:uiPriority w:val="0"/>
    <w:pPr>
      <w:jc w:val="center"/>
    </w:pPr>
    <w:rPr>
      <w:sz w:val="21"/>
    </w:rPr>
  </w:style>
  <w:style w:type="paragraph" w:styleId="17">
    <w:name w:val="index 1"/>
    <w:basedOn w:val="1"/>
    <w:next w:val="1"/>
    <w:semiHidden/>
    <w:qFormat/>
    <w:uiPriority w:val="0"/>
  </w:style>
  <w:style w:type="paragraph" w:styleId="18">
    <w:name w:val="Title"/>
    <w:basedOn w:val="1"/>
    <w:next w:val="1"/>
    <w:link w:val="42"/>
    <w:qFormat/>
    <w:locked/>
    <w:uiPriority w:val="10"/>
    <w:pPr>
      <w:spacing w:before="240" w:after="60"/>
      <w:jc w:val="center"/>
      <w:outlineLvl w:val="0"/>
    </w:pPr>
    <w:rPr>
      <w:rFonts w:asciiTheme="majorHAnsi" w:hAnsiTheme="majorHAnsi" w:eastAsiaTheme="majorEastAsia" w:cstheme="majorBidi"/>
      <w:b/>
      <w:bCs/>
      <w:sz w:val="32"/>
      <w:szCs w:val="32"/>
    </w:rPr>
  </w:style>
  <w:style w:type="table" w:styleId="20">
    <w:name w:val="Table Grid"/>
    <w:basedOn w:val="1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rPr>
      <w:rFonts w:cs="Times New Roman"/>
    </w:rPr>
  </w:style>
  <w:style w:type="character" w:styleId="23">
    <w:name w:val="Hyperlink"/>
    <w:basedOn w:val="21"/>
    <w:qFormat/>
    <w:uiPriority w:val="0"/>
    <w:rPr>
      <w:rFonts w:cs="Times New Roman"/>
      <w:color w:val="0000FF"/>
      <w:u w:val="single"/>
    </w:rPr>
  </w:style>
  <w:style w:type="paragraph" w:customStyle="1" w:styleId="24">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paragraph" w:customStyle="1" w:styleId="25">
    <w:name w:val="样式1"/>
    <w:basedOn w:val="2"/>
    <w:qFormat/>
    <w:uiPriority w:val="0"/>
    <w:pPr>
      <w:spacing w:line="640" w:lineRule="exact"/>
      <w:jc w:val="center"/>
    </w:pPr>
    <w:rPr>
      <w:rFonts w:ascii="方正小标宋简体" w:hAnsi="华文中宋" w:eastAsia="方正小标宋简体"/>
      <w:b w:val="0"/>
    </w:rPr>
  </w:style>
  <w:style w:type="paragraph" w:customStyle="1" w:styleId="26">
    <w:name w:val="样式2"/>
    <w:basedOn w:val="2"/>
    <w:qFormat/>
    <w:uiPriority w:val="0"/>
    <w:pPr>
      <w:spacing w:line="640" w:lineRule="exact"/>
      <w:jc w:val="center"/>
    </w:pPr>
    <w:rPr>
      <w:rFonts w:ascii="方正小标宋简体" w:hAnsi="华文中宋" w:eastAsia="方正小标宋简体"/>
      <w:b w:val="0"/>
    </w:rPr>
  </w:style>
  <w:style w:type="paragraph" w:customStyle="1" w:styleId="27">
    <w:name w:val="样式3"/>
    <w:basedOn w:val="2"/>
    <w:qFormat/>
    <w:uiPriority w:val="0"/>
    <w:pPr>
      <w:spacing w:line="640" w:lineRule="exact"/>
      <w:jc w:val="center"/>
    </w:pPr>
    <w:rPr>
      <w:rFonts w:ascii="方正小标宋简体" w:hAnsi="华文中宋" w:eastAsia="方正小标宋简体"/>
      <w:b w:val="0"/>
    </w:rPr>
  </w:style>
  <w:style w:type="character" w:customStyle="1" w:styleId="28">
    <w:name w:val="批注框文本 字符"/>
    <w:basedOn w:val="21"/>
    <w:link w:val="12"/>
    <w:qFormat/>
    <w:locked/>
    <w:uiPriority w:val="0"/>
    <w:rPr>
      <w:rFonts w:cs="Times New Roman"/>
      <w:sz w:val="18"/>
      <w:szCs w:val="18"/>
    </w:rPr>
  </w:style>
  <w:style w:type="character" w:customStyle="1" w:styleId="29">
    <w:name w:val="页脚 字符"/>
    <w:basedOn w:val="21"/>
    <w:link w:val="13"/>
    <w:qFormat/>
    <w:locked/>
    <w:uiPriority w:val="0"/>
    <w:rPr>
      <w:rFonts w:cs="Times New Roman"/>
      <w:sz w:val="18"/>
      <w:szCs w:val="18"/>
    </w:rPr>
  </w:style>
  <w:style w:type="paragraph" w:customStyle="1" w:styleId="30">
    <w:name w:val="列出段落1"/>
    <w:basedOn w:val="1"/>
    <w:link w:val="35"/>
    <w:qFormat/>
    <w:uiPriority w:val="0"/>
    <w:pPr>
      <w:widowControl/>
      <w:ind w:left="720" w:firstLine="360"/>
      <w:jc w:val="left"/>
    </w:pPr>
    <w:rPr>
      <w:rFonts w:ascii="Calibri" w:hAnsi="Calibri"/>
      <w:sz w:val="22"/>
      <w:szCs w:val="20"/>
      <w:lang w:eastAsia="en-US"/>
    </w:rPr>
  </w:style>
  <w:style w:type="paragraph" w:customStyle="1" w:styleId="31">
    <w:name w:val="1111111199999"/>
    <w:basedOn w:val="1"/>
    <w:link w:val="32"/>
    <w:qFormat/>
    <w:uiPriority w:val="0"/>
    <w:pPr>
      <w:widowControl/>
      <w:spacing w:beforeLines="50" w:line="240" w:lineRule="exact"/>
      <w:ind w:firstLine="514" w:firstLineChars="214"/>
      <w:jc w:val="left"/>
    </w:pPr>
    <w:rPr>
      <w:sz w:val="21"/>
      <w:szCs w:val="20"/>
    </w:rPr>
  </w:style>
  <w:style w:type="character" w:customStyle="1" w:styleId="32">
    <w:name w:val="1111111199999 Char"/>
    <w:link w:val="31"/>
    <w:qFormat/>
    <w:locked/>
    <w:uiPriority w:val="0"/>
    <w:rPr>
      <w:sz w:val="21"/>
    </w:rPr>
  </w:style>
  <w:style w:type="character" w:customStyle="1" w:styleId="33">
    <w:name w:val="apple-style-span"/>
    <w:qFormat/>
    <w:uiPriority w:val="0"/>
  </w:style>
  <w:style w:type="character" w:customStyle="1" w:styleId="34">
    <w:name w:val="页眉 字符"/>
    <w:basedOn w:val="21"/>
    <w:link w:val="14"/>
    <w:qFormat/>
    <w:locked/>
    <w:uiPriority w:val="0"/>
    <w:rPr>
      <w:rFonts w:cs="Times New Roman"/>
      <w:sz w:val="18"/>
      <w:szCs w:val="18"/>
    </w:rPr>
  </w:style>
  <w:style w:type="character" w:customStyle="1" w:styleId="35">
    <w:name w:val="List Paragraph Char"/>
    <w:link w:val="30"/>
    <w:qFormat/>
    <w:locked/>
    <w:uiPriority w:val="0"/>
    <w:rPr>
      <w:rFonts w:ascii="Calibri" w:hAnsi="Calibri"/>
      <w:sz w:val="22"/>
      <w:lang w:eastAsia="en-US"/>
    </w:rPr>
  </w:style>
  <w:style w:type="paragraph" w:customStyle="1" w:styleId="36">
    <w:name w:val="Char Char Char Char"/>
    <w:basedOn w:val="1"/>
    <w:qFormat/>
    <w:uiPriority w:val="0"/>
    <w:rPr>
      <w:kern w:val="2"/>
      <w:szCs w:val="36"/>
    </w:rPr>
  </w:style>
  <w:style w:type="character" w:customStyle="1" w:styleId="37">
    <w:name w:val="纯文本 字符"/>
    <w:link w:val="10"/>
    <w:qFormat/>
    <w:locked/>
    <w:uiPriority w:val="0"/>
    <w:rPr>
      <w:rFonts w:ascii="宋体" w:hAnsi="Courier New" w:eastAsia="宋体" w:cs="Courier New"/>
      <w:kern w:val="2"/>
      <w:sz w:val="24"/>
      <w:szCs w:val="21"/>
      <w:lang w:val="en-US" w:eastAsia="zh-CN" w:bidi="ar-SA"/>
    </w:rPr>
  </w:style>
  <w:style w:type="character" w:customStyle="1" w:styleId="38">
    <w:name w:val="Char Char4"/>
    <w:qFormat/>
    <w:locked/>
    <w:uiPriority w:val="0"/>
    <w:rPr>
      <w:rFonts w:ascii="宋体" w:hAnsi="Courier New" w:eastAsia="宋体"/>
      <w:kern w:val="2"/>
      <w:sz w:val="21"/>
      <w:lang w:bidi="ar-SA"/>
    </w:rPr>
  </w:style>
  <w:style w:type="character" w:customStyle="1" w:styleId="39">
    <w:name w:val="样式 (中文) 仿宋_GB2312 三号"/>
    <w:basedOn w:val="21"/>
    <w:qFormat/>
    <w:uiPriority w:val="0"/>
    <w:rPr>
      <w:rFonts w:hint="eastAsia" w:ascii="仿宋_GB2312" w:eastAsia="仿宋_GB2312"/>
      <w:sz w:val="32"/>
    </w:rPr>
  </w:style>
  <w:style w:type="character" w:customStyle="1" w:styleId="40">
    <w:name w:val="Char Char3"/>
    <w:basedOn w:val="21"/>
    <w:qFormat/>
    <w:locked/>
    <w:uiPriority w:val="0"/>
    <w:rPr>
      <w:rFonts w:ascii="宋体" w:hAnsi="宋体" w:eastAsia="宋体"/>
      <w:sz w:val="18"/>
      <w:szCs w:val="18"/>
      <w:lang w:val="en-US" w:eastAsia="zh-CN" w:bidi="ar-SA"/>
    </w:rPr>
  </w:style>
  <w:style w:type="paragraph" w:styleId="41">
    <w:name w:val="List Paragraph"/>
    <w:basedOn w:val="1"/>
    <w:link w:val="43"/>
    <w:qFormat/>
    <w:uiPriority w:val="34"/>
    <w:pPr>
      <w:ind w:firstLine="420" w:firstLineChars="200"/>
    </w:pPr>
    <w:rPr>
      <w:kern w:val="2"/>
      <w:sz w:val="21"/>
    </w:rPr>
  </w:style>
  <w:style w:type="character" w:customStyle="1" w:styleId="42">
    <w:name w:val="标题 字符"/>
    <w:basedOn w:val="21"/>
    <w:link w:val="18"/>
    <w:qFormat/>
    <w:uiPriority w:val="10"/>
    <w:rPr>
      <w:rFonts w:asciiTheme="majorHAnsi" w:hAnsiTheme="majorHAnsi" w:eastAsiaTheme="majorEastAsia" w:cstheme="majorBidi"/>
      <w:b/>
      <w:bCs/>
      <w:sz w:val="32"/>
      <w:szCs w:val="32"/>
    </w:rPr>
  </w:style>
  <w:style w:type="character" w:customStyle="1" w:styleId="43">
    <w:name w:val="列表段落 字符"/>
    <w:link w:val="41"/>
    <w:qFormat/>
    <w:uiPriority w:val="34"/>
    <w:rPr>
      <w:kern w:val="2"/>
      <w:sz w:val="21"/>
      <w:szCs w:val="24"/>
    </w:rPr>
  </w:style>
  <w:style w:type="paragraph" w:customStyle="1" w:styleId="44">
    <w:name w:val="Revision"/>
    <w:unhideWhenUsed/>
    <w:qFormat/>
    <w:uiPriority w:val="99"/>
    <w:rPr>
      <w:rFonts w:ascii="Times New Roman" w:hAnsi="Times New Roman" w:eastAsia="宋体" w:cs="Times New Roman"/>
      <w:kern w:val="2"/>
      <w:sz w:val="21"/>
      <w:lang w:val="en-US" w:eastAsia="zh-CN" w:bidi="ar-SA"/>
    </w:rPr>
  </w:style>
  <w:style w:type="paragraph" w:customStyle="1" w:styleId="4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标题 3 字符"/>
    <w:basedOn w:val="21"/>
    <w:link w:val="5"/>
    <w:qFormat/>
    <w:uiPriority w:val="0"/>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0C0ED-D7C1-4039-B0AC-D11736820D0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2353</Words>
  <Characters>2372</Characters>
  <Lines>39</Lines>
  <Paragraphs>11</Paragraphs>
  <TotalTime>3</TotalTime>
  <ScaleCrop>false</ScaleCrop>
  <LinksUpToDate>false</LinksUpToDate>
  <CharactersWithSpaces>2374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2025-10-27T10:21:00Z</dcterms:created>
  <dc:creator>Administrator</dc:creator>
  <cp:lastModifiedBy>张伟8811</cp:lastModifiedBy>
  <cp:lastPrinted>2025-11-07T04:49:00Z</cp:lastPrinted>
  <dcterms:modified xsi:type="dcterms:W3CDTF">2025-11-14T02:45:07Z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2584E03866834DEEA59550889CCD6FAA</vt:lpwstr>
  </property>
</Properties>
</file>